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B5" w:rsidRPr="00167C5A" w:rsidRDefault="00F86DB5" w:rsidP="00F86DB5">
      <w:pPr>
        <w:pStyle w:val="Kop1"/>
        <w:jc w:val="center"/>
        <w:rPr>
          <w:rFonts w:ascii="Calibri" w:hAnsi="Calibri"/>
          <w:color w:val="253946" w:themeColor="accent5"/>
        </w:rPr>
      </w:pPr>
      <w:bookmarkStart w:id="0" w:name="_GoBack"/>
      <w:bookmarkEnd w:id="0"/>
      <w:r w:rsidRPr="00167C5A">
        <w:rPr>
          <w:rFonts w:ascii="Calibri" w:hAnsi="Calibri"/>
          <w:color w:val="253946" w:themeColor="accent5"/>
        </w:rPr>
        <w:t xml:space="preserve">Programme </w:t>
      </w:r>
      <w:r w:rsidR="00692FA2" w:rsidRPr="00167C5A">
        <w:rPr>
          <w:rFonts w:ascii="Calibri" w:hAnsi="Calibri"/>
          <w:color w:val="253946" w:themeColor="accent5"/>
        </w:rPr>
        <w:t>MOU</w:t>
      </w:r>
    </w:p>
    <w:p w:rsidR="00F86DB5" w:rsidRDefault="00F86DB5" w:rsidP="00F86DB5"/>
    <w:p w:rsidR="00692FA2" w:rsidRPr="00167C5A" w:rsidRDefault="00692FA2" w:rsidP="00692FA2">
      <w:pPr>
        <w:pStyle w:val="Normaalweb"/>
        <w:spacing w:beforeLines="0" w:afterLines="0" w:line="360" w:lineRule="atLeast"/>
        <w:rPr>
          <w:rFonts w:asciiTheme="majorHAnsi" w:hAnsiTheme="majorHAnsi"/>
          <w:color w:val="14993C" w:themeColor="accent1"/>
          <w:sz w:val="28"/>
          <w:szCs w:val="26"/>
        </w:rPr>
      </w:pPr>
      <w:r w:rsidRPr="00167C5A">
        <w:rPr>
          <w:rStyle w:val="Zwaar"/>
          <w:rFonts w:asciiTheme="majorHAnsi" w:hAnsiTheme="majorHAnsi"/>
          <w:bCs/>
          <w:color w:val="14993C" w:themeColor="accent1"/>
          <w:sz w:val="28"/>
          <w:szCs w:val="26"/>
        </w:rPr>
        <w:t>Date of agreement</w:t>
      </w:r>
    </w:p>
    <w:p w:rsidR="00692FA2" w:rsidRPr="00692FA2" w:rsidRDefault="00692FA2" w:rsidP="00692FA2">
      <w:pPr>
        <w:pStyle w:val="Normaalweb"/>
        <w:spacing w:beforeLines="0" w:afterLines="0" w:line="360" w:lineRule="atLeast"/>
        <w:rPr>
          <w:rFonts w:asciiTheme="majorHAnsi" w:hAnsiTheme="majorHAnsi"/>
          <w:color w:val="333333"/>
          <w:sz w:val="24"/>
          <w:szCs w:val="26"/>
        </w:rPr>
      </w:pPr>
      <w:r w:rsidRPr="00167C5A">
        <w:rPr>
          <w:rFonts w:asciiTheme="majorHAnsi" w:hAnsiTheme="majorHAnsi"/>
          <w:color w:val="253946" w:themeColor="accent5"/>
          <w:sz w:val="24"/>
          <w:szCs w:val="26"/>
        </w:rPr>
        <w:t>This should be at the top of the agreement and detailed in full, including month, day and year</w:t>
      </w:r>
      <w:r w:rsidRPr="00692FA2">
        <w:rPr>
          <w:rFonts w:asciiTheme="majorHAnsi" w:hAnsiTheme="majorHAnsi"/>
          <w:color w:val="333333"/>
          <w:sz w:val="24"/>
          <w:szCs w:val="26"/>
        </w:rPr>
        <w:t>.</w:t>
      </w:r>
    </w:p>
    <w:p w:rsidR="00692FA2" w:rsidRDefault="00692FA2" w:rsidP="00692FA2">
      <w:pPr>
        <w:pStyle w:val="Normaalweb"/>
        <w:spacing w:beforeLines="0" w:afterLines="0" w:line="360" w:lineRule="atLeast"/>
        <w:rPr>
          <w:rStyle w:val="Zwaar"/>
          <w:rFonts w:asciiTheme="majorHAnsi" w:hAnsiTheme="majorHAnsi"/>
          <w:bCs/>
          <w:color w:val="333333"/>
          <w:sz w:val="24"/>
          <w:szCs w:val="26"/>
        </w:rPr>
      </w:pPr>
    </w:p>
    <w:p w:rsidR="00692FA2" w:rsidRPr="00167C5A" w:rsidRDefault="00F416EF" w:rsidP="00692FA2">
      <w:pPr>
        <w:pStyle w:val="Normaalweb"/>
        <w:spacing w:beforeLines="0" w:afterLines="0" w:line="360" w:lineRule="atLeast"/>
        <w:rPr>
          <w:rFonts w:asciiTheme="majorHAnsi" w:hAnsiTheme="majorHAnsi"/>
          <w:color w:val="14993C" w:themeColor="accent1"/>
          <w:sz w:val="28"/>
          <w:szCs w:val="26"/>
        </w:rPr>
      </w:pPr>
      <w:r w:rsidRPr="00167C5A">
        <w:rPr>
          <w:rStyle w:val="Zwaar"/>
          <w:rFonts w:asciiTheme="majorHAnsi" w:hAnsiTheme="majorHAnsi"/>
          <w:bCs/>
          <w:color w:val="14993C" w:themeColor="accent1"/>
          <w:sz w:val="28"/>
          <w:szCs w:val="26"/>
        </w:rPr>
        <w:t>Identification</w:t>
      </w:r>
    </w:p>
    <w:p w:rsidR="00692FA2" w:rsidRPr="00167C5A" w:rsidRDefault="00692FA2" w:rsidP="00692FA2">
      <w:pPr>
        <w:pStyle w:val="Normaalweb"/>
        <w:spacing w:beforeLines="0" w:afterLines="0" w:line="360" w:lineRule="atLeast"/>
        <w:rPr>
          <w:rFonts w:asciiTheme="majorHAnsi" w:hAnsiTheme="majorHAnsi"/>
          <w:color w:val="1F313E" w:themeColor="accent4"/>
          <w:sz w:val="24"/>
          <w:szCs w:val="26"/>
        </w:rPr>
      </w:pPr>
      <w:r w:rsidRPr="00167C5A">
        <w:rPr>
          <w:rFonts w:asciiTheme="majorHAnsi" w:hAnsiTheme="majorHAnsi"/>
          <w:color w:val="1F313E" w:themeColor="accent4"/>
          <w:sz w:val="24"/>
          <w:szCs w:val="26"/>
        </w:rPr>
        <w:t xml:space="preserve">This means </w:t>
      </w:r>
      <w:r w:rsidR="00F416EF" w:rsidRPr="00167C5A">
        <w:rPr>
          <w:rFonts w:asciiTheme="majorHAnsi" w:hAnsiTheme="majorHAnsi"/>
          <w:color w:val="1F313E" w:themeColor="accent4"/>
          <w:sz w:val="24"/>
          <w:szCs w:val="26"/>
        </w:rPr>
        <w:t xml:space="preserve">a list of </w:t>
      </w:r>
      <w:r w:rsidRPr="00167C5A">
        <w:rPr>
          <w:rFonts w:asciiTheme="majorHAnsi" w:hAnsiTheme="majorHAnsi"/>
          <w:color w:val="1F313E" w:themeColor="accent4"/>
          <w:sz w:val="24"/>
          <w:szCs w:val="26"/>
        </w:rPr>
        <w:t>the full legal name of every party entering into the agreement, as well as monikers by which they may subsequently be referred in the document, such as Party 1 and Party 2.</w:t>
      </w:r>
    </w:p>
    <w:p w:rsidR="00692FA2" w:rsidRDefault="00692FA2" w:rsidP="00692FA2">
      <w:pPr>
        <w:pStyle w:val="Normaalweb"/>
        <w:spacing w:beforeLines="0" w:afterLines="0" w:line="360" w:lineRule="atLeast"/>
        <w:rPr>
          <w:rStyle w:val="Zwaar"/>
          <w:rFonts w:asciiTheme="majorHAnsi" w:hAnsiTheme="majorHAnsi"/>
          <w:bCs/>
          <w:color w:val="333333"/>
          <w:sz w:val="24"/>
          <w:szCs w:val="26"/>
        </w:rPr>
      </w:pPr>
    </w:p>
    <w:p w:rsidR="00692FA2" w:rsidRPr="00167C5A" w:rsidRDefault="00F416EF" w:rsidP="00692FA2">
      <w:pPr>
        <w:pStyle w:val="Normaalweb"/>
        <w:spacing w:beforeLines="0" w:afterLines="0" w:line="360" w:lineRule="atLeast"/>
        <w:rPr>
          <w:rFonts w:asciiTheme="majorHAnsi" w:hAnsiTheme="majorHAnsi"/>
          <w:color w:val="14993C" w:themeColor="accent1"/>
          <w:sz w:val="28"/>
          <w:szCs w:val="26"/>
        </w:rPr>
      </w:pPr>
      <w:r w:rsidRPr="00167C5A">
        <w:rPr>
          <w:rStyle w:val="Zwaar"/>
          <w:rFonts w:asciiTheme="majorHAnsi" w:hAnsiTheme="majorHAnsi"/>
          <w:bCs/>
          <w:color w:val="14993C" w:themeColor="accent1"/>
          <w:sz w:val="28"/>
          <w:szCs w:val="26"/>
        </w:rPr>
        <w:t>Intention</w:t>
      </w:r>
      <w:r w:rsidR="00692FA2" w:rsidRPr="00167C5A">
        <w:rPr>
          <w:rStyle w:val="Zwaar"/>
          <w:rFonts w:asciiTheme="majorHAnsi" w:hAnsiTheme="majorHAnsi"/>
          <w:bCs/>
          <w:color w:val="14993C" w:themeColor="accent1"/>
          <w:sz w:val="28"/>
          <w:szCs w:val="26"/>
        </w:rPr>
        <w:t xml:space="preserve"> of the project</w:t>
      </w:r>
    </w:p>
    <w:p w:rsidR="00692FA2" w:rsidRPr="00167C5A" w:rsidRDefault="00692FA2" w:rsidP="00692FA2">
      <w:pPr>
        <w:pStyle w:val="Normaalweb"/>
        <w:spacing w:beforeLines="0" w:afterLines="0" w:line="360" w:lineRule="atLeast"/>
        <w:rPr>
          <w:rFonts w:asciiTheme="majorHAnsi" w:hAnsiTheme="majorHAnsi"/>
          <w:color w:val="1F313E" w:themeColor="accent4"/>
          <w:sz w:val="24"/>
          <w:szCs w:val="26"/>
        </w:rPr>
      </w:pPr>
      <w:r w:rsidRPr="00167C5A">
        <w:rPr>
          <w:rFonts w:asciiTheme="majorHAnsi" w:hAnsiTheme="majorHAnsi"/>
          <w:color w:val="1F313E" w:themeColor="accent4"/>
          <w:sz w:val="24"/>
          <w:szCs w:val="26"/>
        </w:rPr>
        <w:t>This refers to the purpose or mission, which is essentially a brief statement outlining the reason for the memorandum. It can be something as simple as: The mission of this memorandum is to define the terms of the project.</w:t>
      </w:r>
    </w:p>
    <w:p w:rsidR="00692FA2" w:rsidRDefault="00692FA2" w:rsidP="00692FA2">
      <w:pPr>
        <w:pStyle w:val="Normaalweb"/>
        <w:spacing w:beforeLines="0" w:afterLines="0" w:line="360" w:lineRule="atLeast"/>
        <w:rPr>
          <w:rStyle w:val="Zwaar"/>
          <w:rFonts w:asciiTheme="majorHAnsi" w:hAnsiTheme="majorHAnsi"/>
          <w:bCs/>
          <w:color w:val="333333"/>
          <w:sz w:val="24"/>
          <w:szCs w:val="26"/>
        </w:rPr>
      </w:pPr>
    </w:p>
    <w:p w:rsidR="00692FA2" w:rsidRPr="00167C5A" w:rsidRDefault="00692FA2" w:rsidP="00692FA2">
      <w:pPr>
        <w:pStyle w:val="Normaalweb"/>
        <w:spacing w:beforeLines="0" w:afterLines="0" w:line="360" w:lineRule="atLeast"/>
        <w:rPr>
          <w:rFonts w:asciiTheme="majorHAnsi" w:hAnsiTheme="majorHAnsi"/>
          <w:color w:val="14993C" w:themeColor="accent1"/>
          <w:sz w:val="28"/>
          <w:szCs w:val="26"/>
        </w:rPr>
      </w:pPr>
      <w:r w:rsidRPr="00167C5A">
        <w:rPr>
          <w:rStyle w:val="Zwaar"/>
          <w:rFonts w:asciiTheme="majorHAnsi" w:hAnsiTheme="majorHAnsi"/>
          <w:bCs/>
          <w:color w:val="14993C" w:themeColor="accent1"/>
          <w:sz w:val="28"/>
          <w:szCs w:val="26"/>
        </w:rPr>
        <w:t>Terms of collaboration</w:t>
      </w:r>
    </w:p>
    <w:p w:rsidR="00692FA2" w:rsidRPr="00167C5A" w:rsidRDefault="00692FA2" w:rsidP="00692FA2">
      <w:pPr>
        <w:pStyle w:val="Normaalweb"/>
        <w:spacing w:beforeLines="0" w:afterLines="0" w:line="360" w:lineRule="atLeast"/>
        <w:rPr>
          <w:rFonts w:asciiTheme="majorHAnsi" w:hAnsiTheme="majorHAnsi"/>
          <w:color w:val="1F313E" w:themeColor="accent4"/>
          <w:sz w:val="24"/>
          <w:szCs w:val="26"/>
        </w:rPr>
      </w:pPr>
      <w:r w:rsidRPr="00167C5A">
        <w:rPr>
          <w:rFonts w:asciiTheme="majorHAnsi" w:hAnsiTheme="majorHAnsi"/>
          <w:color w:val="1F313E" w:themeColor="accent4"/>
          <w:sz w:val="24"/>
          <w:szCs w:val="26"/>
        </w:rPr>
        <w:t>Often listed under two headlines: Resources and cooperation, this is an overview of what activities the Project will involve. Resources detail the funds and other resources each partner agrees to bring to the table.</w:t>
      </w:r>
    </w:p>
    <w:p w:rsidR="00692FA2" w:rsidRPr="00167C5A" w:rsidRDefault="00692FA2" w:rsidP="00692FA2">
      <w:pPr>
        <w:pStyle w:val="Normaalweb"/>
        <w:spacing w:beforeLines="0" w:afterLines="0" w:line="360" w:lineRule="atLeast"/>
        <w:rPr>
          <w:rFonts w:asciiTheme="majorHAnsi" w:hAnsiTheme="majorHAnsi"/>
          <w:color w:val="1F313E" w:themeColor="accent4"/>
          <w:sz w:val="24"/>
          <w:szCs w:val="26"/>
        </w:rPr>
      </w:pPr>
      <w:r w:rsidRPr="00167C5A">
        <w:rPr>
          <w:rFonts w:asciiTheme="majorHAnsi" w:hAnsiTheme="majorHAnsi"/>
          <w:color w:val="1F313E" w:themeColor="accent4"/>
          <w:sz w:val="24"/>
          <w:szCs w:val="26"/>
        </w:rPr>
        <w:t>Cooperation should define the activities and specify which partners will perform them.</w:t>
      </w:r>
    </w:p>
    <w:p w:rsidR="00F416EF" w:rsidRDefault="00F416EF" w:rsidP="00692FA2">
      <w:pPr>
        <w:pStyle w:val="Normaalweb"/>
        <w:spacing w:beforeLines="0" w:afterLines="0" w:line="360" w:lineRule="atLeast"/>
        <w:rPr>
          <w:rFonts w:asciiTheme="majorHAnsi" w:hAnsiTheme="majorHAnsi"/>
          <w:color w:val="333333"/>
          <w:sz w:val="24"/>
          <w:szCs w:val="26"/>
        </w:rPr>
      </w:pPr>
    </w:p>
    <w:p w:rsidR="00692FA2" w:rsidRPr="00167C5A" w:rsidRDefault="00F416EF" w:rsidP="00692FA2">
      <w:pPr>
        <w:pStyle w:val="Normaalweb"/>
        <w:spacing w:beforeLines="0" w:afterLines="0" w:line="360" w:lineRule="atLeast"/>
        <w:rPr>
          <w:rFonts w:asciiTheme="majorHAnsi" w:hAnsiTheme="majorHAnsi"/>
          <w:color w:val="14993C" w:themeColor="accent1"/>
          <w:sz w:val="28"/>
          <w:szCs w:val="26"/>
        </w:rPr>
      </w:pPr>
      <w:r w:rsidRPr="00167C5A">
        <w:rPr>
          <w:rStyle w:val="Zwaar"/>
          <w:rFonts w:asciiTheme="majorHAnsi" w:hAnsiTheme="majorHAnsi"/>
          <w:bCs/>
          <w:color w:val="14993C" w:themeColor="accent1"/>
          <w:sz w:val="28"/>
          <w:szCs w:val="26"/>
        </w:rPr>
        <w:t>Consideration</w:t>
      </w:r>
    </w:p>
    <w:p w:rsidR="00692FA2" w:rsidRPr="00167C5A" w:rsidRDefault="00692FA2" w:rsidP="00692FA2">
      <w:pPr>
        <w:pStyle w:val="Normaalweb"/>
        <w:spacing w:beforeLines="0" w:afterLines="0" w:line="360" w:lineRule="atLeast"/>
        <w:rPr>
          <w:rFonts w:asciiTheme="majorHAnsi" w:hAnsiTheme="majorHAnsi"/>
          <w:color w:val="1F313E" w:themeColor="accent4"/>
          <w:sz w:val="24"/>
          <w:szCs w:val="26"/>
        </w:rPr>
      </w:pPr>
      <w:r w:rsidRPr="00167C5A">
        <w:rPr>
          <w:rFonts w:asciiTheme="majorHAnsi" w:hAnsiTheme="majorHAnsi"/>
          <w:color w:val="1F313E" w:themeColor="accent4"/>
          <w:sz w:val="24"/>
          <w:szCs w:val="26"/>
        </w:rPr>
        <w:t xml:space="preserve">This should provide </w:t>
      </w:r>
      <w:r w:rsidR="00F416EF" w:rsidRPr="00167C5A">
        <w:rPr>
          <w:rFonts w:asciiTheme="majorHAnsi" w:hAnsiTheme="majorHAnsi"/>
          <w:color w:val="1F313E" w:themeColor="accent4"/>
          <w:sz w:val="24"/>
          <w:szCs w:val="26"/>
        </w:rPr>
        <w:t xml:space="preserve">detailed information about any financial obligations, terms of payment etc. </w:t>
      </w:r>
    </w:p>
    <w:p w:rsidR="00F416EF" w:rsidRDefault="00F416EF" w:rsidP="00692FA2">
      <w:pPr>
        <w:pStyle w:val="Normaalweb"/>
        <w:spacing w:beforeLines="0" w:afterLines="0" w:line="360" w:lineRule="atLeast"/>
        <w:rPr>
          <w:rStyle w:val="Zwaar"/>
          <w:rFonts w:asciiTheme="majorHAnsi" w:hAnsiTheme="majorHAnsi"/>
          <w:bCs/>
          <w:color w:val="333333"/>
          <w:sz w:val="24"/>
          <w:szCs w:val="26"/>
        </w:rPr>
      </w:pPr>
    </w:p>
    <w:p w:rsidR="00692FA2" w:rsidRPr="00167C5A" w:rsidRDefault="00F416EF" w:rsidP="00692FA2">
      <w:pPr>
        <w:pStyle w:val="Normaalweb"/>
        <w:spacing w:beforeLines="0" w:afterLines="0" w:line="360" w:lineRule="atLeast"/>
        <w:rPr>
          <w:rFonts w:asciiTheme="majorHAnsi" w:hAnsiTheme="majorHAnsi"/>
          <w:color w:val="14993C" w:themeColor="accent1"/>
          <w:sz w:val="28"/>
          <w:szCs w:val="26"/>
        </w:rPr>
      </w:pPr>
      <w:r w:rsidRPr="00167C5A">
        <w:rPr>
          <w:rStyle w:val="Zwaar"/>
          <w:rFonts w:asciiTheme="majorHAnsi" w:hAnsiTheme="majorHAnsi"/>
          <w:bCs/>
          <w:color w:val="14993C" w:themeColor="accent1"/>
          <w:sz w:val="28"/>
          <w:szCs w:val="26"/>
        </w:rPr>
        <w:lastRenderedPageBreak/>
        <w:t>Acceptance</w:t>
      </w:r>
    </w:p>
    <w:p w:rsidR="00692FA2" w:rsidRPr="00167C5A" w:rsidRDefault="00692FA2" w:rsidP="00692FA2">
      <w:pPr>
        <w:pStyle w:val="Normaalweb"/>
        <w:spacing w:beforeLines="0" w:afterLines="0" w:line="360" w:lineRule="atLeast"/>
        <w:rPr>
          <w:rFonts w:asciiTheme="majorHAnsi" w:hAnsiTheme="majorHAnsi"/>
          <w:color w:val="253946" w:themeColor="accent5"/>
          <w:sz w:val="24"/>
          <w:szCs w:val="26"/>
        </w:rPr>
      </w:pPr>
      <w:r w:rsidRPr="00167C5A">
        <w:rPr>
          <w:rFonts w:asciiTheme="majorHAnsi" w:hAnsiTheme="majorHAnsi"/>
          <w:color w:val="253946" w:themeColor="accent5"/>
          <w:sz w:val="24"/>
          <w:szCs w:val="26"/>
        </w:rPr>
        <w:t>This is the last part of the document. All involved parties must provide signatures for the MOU. If parties are companies rather than individuals, the signer must be the CEO or other departmental chair of said company.</w:t>
      </w:r>
    </w:p>
    <w:p w:rsidR="00F86DB5" w:rsidRPr="008E3B6B" w:rsidRDefault="00F86DB5" w:rsidP="00F86DB5"/>
    <w:sectPr w:rsidR="00F86DB5" w:rsidRPr="008E3B6B" w:rsidSect="00F86DB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C5E" w:rsidRDefault="00C45C5E">
      <w:pPr>
        <w:spacing w:after="0"/>
      </w:pPr>
      <w:r>
        <w:separator/>
      </w:r>
    </w:p>
  </w:endnote>
  <w:endnote w:type="continuationSeparator" w:id="0">
    <w:p w:rsidR="00C45C5E" w:rsidRDefault="00C45C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ronos MM">
    <w:altName w:val="Andale Mono"/>
    <w:charset w:val="00"/>
    <w:family w:val="auto"/>
    <w:pitch w:val="variable"/>
    <w:sig w:usb0="800000AF" w:usb1="40000048"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5A" w:rsidRDefault="00167C5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A2" w:rsidRDefault="00167C5A" w:rsidP="00167C5A">
    <w:pPr>
      <w:pStyle w:val="Voettekst"/>
      <w:ind w:left="-1134" w:right="-914"/>
      <w:jc w:val="right"/>
    </w:pPr>
    <w:r>
      <w:rPr>
        <w:noProof/>
        <w:lang w:val="nl-NL" w:eastAsia="nl-NL"/>
      </w:rPr>
      <w:drawing>
        <wp:anchor distT="0" distB="0" distL="114300" distR="114300" simplePos="0" relativeHeight="251657728" behindDoc="1" locked="0" layoutInCell="1" allowOverlap="1" wp14:anchorId="6B46FD50" wp14:editId="1D70DCAD">
          <wp:simplePos x="0" y="0"/>
          <wp:positionH relativeFrom="column">
            <wp:posOffset>-1143000</wp:posOffset>
          </wp:positionH>
          <wp:positionV relativeFrom="page">
            <wp:posOffset>10067925</wp:posOffset>
          </wp:positionV>
          <wp:extent cx="5581650" cy="262255"/>
          <wp:effectExtent l="0" t="0" r="0" b="0"/>
          <wp:wrapTight wrapText="bothSides">
            <wp:wrapPolygon edited="0">
              <wp:start x="0" y="0"/>
              <wp:lineTo x="0" y="18828"/>
              <wp:lineTo x="74" y="20397"/>
              <wp:lineTo x="21158" y="20397"/>
              <wp:lineTo x="21453" y="12552"/>
              <wp:lineTo x="21453" y="9414"/>
              <wp:lineTo x="212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62255"/>
                  </a:xfrm>
                  <a:prstGeom prst="rect">
                    <a:avLst/>
                  </a:prstGeom>
                  <a:noFill/>
                </pic:spPr>
              </pic:pic>
            </a:graphicData>
          </a:graphic>
          <wp14:sizeRelH relativeFrom="margin">
            <wp14:pctWidth>0</wp14:pctWidth>
          </wp14:sizeRelH>
        </wp:anchor>
      </w:drawing>
    </w:r>
    <w:r w:rsidR="00BC51D3">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2049" type="#_x0000_t15" style="position:absolute;left:0;text-align:left;margin-left:-.15pt;margin-top:11in;width:6in;height:10.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" adj="21330" fillcolor="#128e37 [2980]" strokecolor="#446b85 [3209]">
          <v:fill color2="#128f37 [3012]" o:opacity2="655f" rotate="t" angle="90" colors="0 #00a732;655f #00a732;64881f #007f24" focus="100%" type="gradient"/>
          <v:shadow on="t" color="#446b85 [3209]" opacity="22937f" origin=",.5" offset="0,.63889mm"/>
        </v:shape>
      </w:pict>
    </w:r>
    <w:r>
      <w:t>www.atma.org.in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5A" w:rsidRDefault="00167C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C5E" w:rsidRDefault="00C45C5E">
      <w:pPr>
        <w:spacing w:after="0"/>
      </w:pPr>
      <w:r>
        <w:separator/>
      </w:r>
    </w:p>
  </w:footnote>
  <w:footnote w:type="continuationSeparator" w:id="0">
    <w:p w:rsidR="00C45C5E" w:rsidRDefault="00C45C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5A" w:rsidRDefault="00167C5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5A" w:rsidRDefault="00167C5A">
    <w:pPr>
      <w:pStyle w:val="Koptekst"/>
    </w:pPr>
    <w:r>
      <w:rPr>
        <w:b/>
        <w:bCs/>
        <w:noProof/>
        <w:color w:val="0093D3"/>
        <w:sz w:val="36"/>
        <w:szCs w:val="40"/>
        <w:lang w:val="nl-NL" w:eastAsia="nl-NL"/>
      </w:rPr>
      <w:drawing>
        <wp:anchor distT="0" distB="0" distL="114300" distR="114300" simplePos="0" relativeHeight="251656704" behindDoc="1" locked="0" layoutInCell="1" allowOverlap="1" wp14:anchorId="45D7053F" wp14:editId="64F108EB">
          <wp:simplePos x="0" y="0"/>
          <wp:positionH relativeFrom="column">
            <wp:posOffset>-1019175</wp:posOffset>
          </wp:positionH>
          <wp:positionV relativeFrom="paragraph">
            <wp:posOffset>-38100</wp:posOffset>
          </wp:positionV>
          <wp:extent cx="2273300" cy="635000"/>
          <wp:effectExtent l="0" t="0" r="0" b="0"/>
          <wp:wrapTight wrapText="bothSides">
            <wp:wrapPolygon edited="0">
              <wp:start x="0" y="0"/>
              <wp:lineTo x="0" y="20736"/>
              <wp:lineTo x="21359" y="20736"/>
              <wp:lineTo x="21359" y="0"/>
              <wp:lineTo x="0" y="0"/>
            </wp:wrapPolygon>
          </wp:wrapTight>
          <wp:docPr id="5" name="Picture 5" descr="network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logo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635000"/>
                  </a:xfrm>
                  <a:prstGeom prst="rect">
                    <a:avLst/>
                  </a:prstGeom>
                  <a:noFill/>
                  <a:ln>
                    <a:noFill/>
                  </a:ln>
                </pic:spPr>
              </pic:pic>
            </a:graphicData>
          </a:graphic>
        </wp:anchor>
      </w:drawing>
    </w:r>
  </w:p>
  <w:p w:rsidR="00692FA2" w:rsidRDefault="00692FA2" w:rsidP="00F86DB5">
    <w:pPr>
      <w:pStyle w:val="Koptekst"/>
      <w:ind w:left="-14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5A" w:rsidRDefault="00167C5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CD0"/>
    <w:multiLevelType w:val="hybridMultilevel"/>
    <w:tmpl w:val="3BF45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D14"/>
    <w:multiLevelType w:val="hybridMultilevel"/>
    <w:tmpl w:val="4EB624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C2255"/>
    <w:multiLevelType w:val="hybridMultilevel"/>
    <w:tmpl w:val="863E7DF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Arial"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Arial"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Arial"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30B0188E"/>
    <w:multiLevelType w:val="hybridMultilevel"/>
    <w:tmpl w:val="E0FE0260"/>
    <w:lvl w:ilvl="0" w:tplc="1BACE508">
      <w:start w:val="1"/>
      <w:numFmt w:val="bullet"/>
      <w:lvlText w:val="-"/>
      <w:lvlJc w:val="left"/>
      <w:pPr>
        <w:ind w:left="720" w:hanging="360"/>
      </w:pPr>
      <w:rPr>
        <w:rFonts w:ascii="Calibri" w:eastAsia="Cambria" w:hAnsi="Calibri" w:cs="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57192B"/>
    <w:multiLevelType w:val="hybridMultilevel"/>
    <w:tmpl w:val="DEE0E9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A44E9"/>
    <w:multiLevelType w:val="hybridMultilevel"/>
    <w:tmpl w:val="BFE2EB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25DF"/>
    <w:rsid w:val="000425DF"/>
    <w:rsid w:val="00167C5A"/>
    <w:rsid w:val="00692FA2"/>
    <w:rsid w:val="00871637"/>
    <w:rsid w:val="00BC51D3"/>
    <w:rsid w:val="00C45C5E"/>
    <w:rsid w:val="00F416EF"/>
    <w:rsid w:val="00F86DB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6DDE"/>
    <w:pPr>
      <w:spacing w:after="200"/>
    </w:pPr>
    <w:rPr>
      <w:rFonts w:ascii="Calibri" w:hAnsi="Calibri"/>
      <w:sz w:val="24"/>
      <w:szCs w:val="24"/>
      <w:lang w:val="en-US" w:eastAsia="en-US"/>
    </w:rPr>
  </w:style>
  <w:style w:type="paragraph" w:styleId="Kop1">
    <w:name w:val="heading 1"/>
    <w:basedOn w:val="Standaard"/>
    <w:next w:val="Standaard"/>
    <w:link w:val="Kop1Char"/>
    <w:qFormat/>
    <w:rsid w:val="00546DDE"/>
    <w:pPr>
      <w:keepNext/>
      <w:keepLines/>
      <w:spacing w:before="480" w:after="0"/>
      <w:outlineLvl w:val="0"/>
    </w:pPr>
    <w:rPr>
      <w:rFonts w:ascii="Cronos MM" w:eastAsia="Times New Roman" w:hAnsi="Cronos MM"/>
      <w:b/>
      <w:bCs/>
      <w:color w:val="0093D3"/>
      <w:sz w:val="40"/>
      <w:szCs w:val="32"/>
    </w:rPr>
  </w:style>
  <w:style w:type="paragraph" w:styleId="Kop2">
    <w:name w:val="heading 2"/>
    <w:basedOn w:val="Standaard"/>
    <w:next w:val="Standaard"/>
    <w:link w:val="Kop2Char"/>
    <w:qFormat/>
    <w:rsid w:val="00BF1DCA"/>
    <w:pPr>
      <w:keepNext/>
      <w:keepLines/>
      <w:spacing w:before="200" w:after="0"/>
      <w:outlineLvl w:val="1"/>
    </w:pPr>
    <w:rPr>
      <w:rFonts w:eastAsia="Times New Roman"/>
      <w:b/>
      <w:bCs/>
      <w:color w:val="0093D3"/>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1DCA"/>
    <w:pPr>
      <w:tabs>
        <w:tab w:val="center" w:pos="4320"/>
        <w:tab w:val="right" w:pos="8640"/>
      </w:tabs>
      <w:spacing w:after="0"/>
    </w:pPr>
  </w:style>
  <w:style w:type="character" w:customStyle="1" w:styleId="KoptekstChar">
    <w:name w:val="Koptekst Char"/>
    <w:basedOn w:val="Standaardalinea-lettertype"/>
    <w:link w:val="Koptekst"/>
    <w:uiPriority w:val="99"/>
    <w:rsid w:val="00BF1DCA"/>
  </w:style>
  <w:style w:type="paragraph" w:styleId="Voettekst">
    <w:name w:val="footer"/>
    <w:basedOn w:val="Standaard"/>
    <w:link w:val="VoettekstChar"/>
    <w:uiPriority w:val="99"/>
    <w:unhideWhenUsed/>
    <w:rsid w:val="00BF1DCA"/>
    <w:pPr>
      <w:tabs>
        <w:tab w:val="center" w:pos="4320"/>
        <w:tab w:val="right" w:pos="8640"/>
      </w:tabs>
      <w:spacing w:after="0"/>
    </w:pPr>
  </w:style>
  <w:style w:type="character" w:customStyle="1" w:styleId="VoettekstChar">
    <w:name w:val="Voettekst Char"/>
    <w:basedOn w:val="Standaardalinea-lettertype"/>
    <w:link w:val="Voettekst"/>
    <w:uiPriority w:val="99"/>
    <w:rsid w:val="00BF1DCA"/>
  </w:style>
  <w:style w:type="character" w:customStyle="1" w:styleId="Kop2Char">
    <w:name w:val="Kop 2 Char"/>
    <w:link w:val="Kop2"/>
    <w:rsid w:val="00BF1DCA"/>
    <w:rPr>
      <w:rFonts w:ascii="Calibri" w:eastAsia="Times New Roman" w:hAnsi="Calibri" w:cs="Times New Roman"/>
      <w:b/>
      <w:bCs/>
      <w:color w:val="0093D3"/>
      <w:sz w:val="28"/>
      <w:szCs w:val="26"/>
    </w:rPr>
  </w:style>
  <w:style w:type="character" w:customStyle="1" w:styleId="Kop1Char">
    <w:name w:val="Kop 1 Char"/>
    <w:link w:val="Kop1"/>
    <w:rsid w:val="00546DDE"/>
    <w:rPr>
      <w:rFonts w:ascii="Cronos MM" w:eastAsia="Times New Roman" w:hAnsi="Cronos MM" w:cs="Times New Roman"/>
      <w:b/>
      <w:bCs/>
      <w:color w:val="0093D3"/>
      <w:sz w:val="40"/>
      <w:szCs w:val="32"/>
    </w:rPr>
  </w:style>
  <w:style w:type="paragraph" w:customStyle="1" w:styleId="TableDiagramHeader">
    <w:name w:val="Table/Diagram Header"/>
    <w:basedOn w:val="NoSpacing1"/>
    <w:qFormat/>
    <w:rsid w:val="00546DDE"/>
    <w:rPr>
      <w:rFonts w:ascii="Calibri" w:hAnsi="Calibri"/>
      <w:color w:val="0093D3"/>
      <w:sz w:val="28"/>
    </w:rPr>
  </w:style>
  <w:style w:type="paragraph" w:customStyle="1" w:styleId="NoSpacing1">
    <w:name w:val="No Spacing1"/>
    <w:rsid w:val="00546DDE"/>
    <w:rPr>
      <w:sz w:val="24"/>
      <w:szCs w:val="24"/>
      <w:lang w:val="en-US" w:eastAsia="en-US"/>
    </w:rPr>
  </w:style>
  <w:style w:type="paragraph" w:customStyle="1" w:styleId="AtmaDate">
    <w:name w:val="Atma Date"/>
    <w:basedOn w:val="Standaard"/>
    <w:qFormat/>
    <w:rsid w:val="00D7439E"/>
    <w:pPr>
      <w:jc w:val="right"/>
    </w:pPr>
  </w:style>
  <w:style w:type="paragraph" w:customStyle="1" w:styleId="TableLable">
    <w:name w:val="Table Lable"/>
    <w:basedOn w:val="Kop1"/>
    <w:qFormat/>
    <w:rsid w:val="005E353B"/>
    <w:rPr>
      <w:rFonts w:ascii="Calibri" w:hAnsi="Calibri"/>
      <w:color w:val="FFFFFF"/>
      <w:sz w:val="24"/>
    </w:rPr>
  </w:style>
  <w:style w:type="paragraph" w:customStyle="1" w:styleId="ColorfulList-Accent11">
    <w:name w:val="Colorful List - Accent 11"/>
    <w:basedOn w:val="Standaard"/>
    <w:rsid w:val="00AE6ABE"/>
    <w:pPr>
      <w:ind w:left="720"/>
      <w:contextualSpacing/>
    </w:pPr>
  </w:style>
  <w:style w:type="character" w:styleId="Intensievebenadrukking">
    <w:name w:val="Intense Emphasis"/>
    <w:qFormat/>
    <w:rsid w:val="008E3B6B"/>
    <w:rPr>
      <w:b/>
      <w:bCs/>
      <w:i/>
      <w:iCs/>
      <w:color w:val="4F81BD"/>
    </w:rPr>
  </w:style>
  <w:style w:type="paragraph" w:styleId="Geenafstand">
    <w:name w:val="No Spacing"/>
    <w:qFormat/>
    <w:rsid w:val="008E3B6B"/>
    <w:rPr>
      <w:rFonts w:ascii="Calibri" w:hAnsi="Calibri"/>
      <w:sz w:val="24"/>
      <w:szCs w:val="24"/>
      <w:lang w:val="en-US" w:eastAsia="en-US"/>
    </w:rPr>
  </w:style>
  <w:style w:type="table" w:styleId="Tabelraster">
    <w:name w:val="Table Grid"/>
    <w:basedOn w:val="Standaardtabel"/>
    <w:rsid w:val="000425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chtelijst-accent5">
    <w:name w:val="Light List Accent 5"/>
    <w:basedOn w:val="Standaardtabel"/>
    <w:rsid w:val="000425D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Normaalweb">
    <w:name w:val="Normal (Web)"/>
    <w:basedOn w:val="Standaard"/>
    <w:uiPriority w:val="99"/>
    <w:rsid w:val="00692FA2"/>
    <w:pPr>
      <w:spacing w:beforeLines="1" w:afterLines="1"/>
    </w:pPr>
    <w:rPr>
      <w:rFonts w:ascii="Times" w:hAnsi="Times"/>
      <w:sz w:val="20"/>
      <w:szCs w:val="20"/>
      <w:lang w:val="en-GB" w:eastAsia="de-DE"/>
    </w:rPr>
  </w:style>
  <w:style w:type="character" w:styleId="Zwaar">
    <w:name w:val="Strong"/>
    <w:basedOn w:val="Standaardalinea-lettertype"/>
    <w:uiPriority w:val="22"/>
    <w:rsid w:val="00692FA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40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tma%20Template.dotx" TargetMode="External"/></Relationships>
</file>

<file path=word/theme/theme1.xml><?xml version="1.0" encoding="utf-8"?>
<a:theme xmlns:a="http://schemas.openxmlformats.org/drawingml/2006/main" name="Network">
  <a:themeElements>
    <a:clrScheme name="Network 1">
      <a:dk1>
        <a:sysClr val="windowText" lastClr="000000"/>
      </a:dk1>
      <a:lt1>
        <a:sysClr val="window" lastClr="FFFFFF"/>
      </a:lt1>
      <a:dk2>
        <a:srgbClr val="BD9A6C"/>
      </a:dk2>
      <a:lt2>
        <a:srgbClr val="EEECE1"/>
      </a:lt2>
      <a:accent1>
        <a:srgbClr val="14993C"/>
      </a:accent1>
      <a:accent2>
        <a:srgbClr val="42F585"/>
      </a:accent2>
      <a:accent3>
        <a:srgbClr val="0C6228"/>
      </a:accent3>
      <a:accent4>
        <a:srgbClr val="1F313E"/>
      </a:accent4>
      <a:accent5>
        <a:srgbClr val="253946"/>
      </a:accent5>
      <a:accent6>
        <a:srgbClr val="446B8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1">
                <a:shade val="51000"/>
                <a:satMod val="130000"/>
              </a:schemeClr>
            </a:gs>
            <a:gs pos="46000">
              <a:schemeClr val="accent1">
                <a:shade val="93000"/>
                <a:satMod val="130000"/>
                <a:alpha val="1000"/>
              </a:schemeClr>
            </a:gs>
            <a:gs pos="100000">
              <a:schemeClr val="accent1">
                <a:shade val="94000"/>
                <a:satMod val="135000"/>
              </a:schemeClr>
            </a:gs>
          </a:gsLst>
        </a:gradFill>
        <a:ln>
          <a:solidFill>
            <a:schemeClr val="accent6"/>
          </a:solidFill>
        </a:ln>
        <a:effectLst>
          <a:outerShdw blurRad="40000" dist="23000" dir="5400000" rotWithShape="0">
            <a:schemeClr val="accent6">
              <a:alpha val="35000"/>
            </a:scheme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Atma Template</Template>
  <TotalTime>2</TotalTime>
  <Pages>2</Pages>
  <Words>193</Words>
  <Characters>1066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Natasja Insing - Wilde Ganzen</cp:lastModifiedBy>
  <cp:revision>2</cp:revision>
  <dcterms:created xsi:type="dcterms:W3CDTF">2015-08-31T12:17:00Z</dcterms:created>
  <dcterms:modified xsi:type="dcterms:W3CDTF">2015-08-31T12:17:00Z</dcterms:modified>
</cp:coreProperties>
</file>