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FD964" w14:textId="2C216E11" w:rsidR="00C409E2" w:rsidRPr="0096626C" w:rsidRDefault="00CC4392" w:rsidP="00C409E2">
      <w:pPr>
        <w:pStyle w:val="TableDiagramHeader"/>
        <w:ind w:left="-709"/>
        <w:jc w:val="center"/>
        <w:rPr>
          <w:b/>
          <w:color w:val="446B85" w:themeColor="accent6"/>
          <w:sz w:val="36"/>
          <w:szCs w:val="36"/>
          <w:lang w:val="fr-FR"/>
        </w:rPr>
      </w:pPr>
      <w:r w:rsidRPr="0096626C">
        <w:rPr>
          <w:b/>
          <w:color w:val="446B85"/>
          <w:sz w:val="36"/>
          <w:szCs w:val="36"/>
          <w:lang w:val="fr-FR"/>
        </w:rPr>
        <w:t xml:space="preserve">Évaluation du </w:t>
      </w:r>
      <w:r w:rsidRPr="0096626C">
        <w:rPr>
          <w:b/>
          <w:color w:val="446B85"/>
          <w:sz w:val="36"/>
          <w:szCs w:val="36"/>
          <w:lang w:val="fr-FR"/>
        </w:rPr>
        <w:t>R</w:t>
      </w:r>
      <w:r w:rsidRPr="0096626C">
        <w:rPr>
          <w:b/>
          <w:color w:val="446B85"/>
          <w:sz w:val="36"/>
          <w:szCs w:val="36"/>
          <w:lang w:val="fr-FR"/>
        </w:rPr>
        <w:t xml:space="preserve">apport </w:t>
      </w:r>
      <w:r w:rsidRPr="0096626C">
        <w:rPr>
          <w:b/>
          <w:color w:val="446B85"/>
          <w:sz w:val="36"/>
          <w:szCs w:val="36"/>
          <w:lang w:val="fr-FR"/>
        </w:rPr>
        <w:t>A</w:t>
      </w:r>
      <w:r w:rsidRPr="0096626C">
        <w:rPr>
          <w:b/>
          <w:color w:val="446B85"/>
          <w:sz w:val="36"/>
          <w:szCs w:val="36"/>
          <w:lang w:val="fr-FR"/>
        </w:rPr>
        <w:t>nnuel</w:t>
      </w:r>
    </w:p>
    <w:p w14:paraId="50E3A2B3" w14:textId="77777777" w:rsidR="00C409E2" w:rsidRPr="0096626C" w:rsidRDefault="00C409E2" w:rsidP="00C409E2">
      <w:pPr>
        <w:pStyle w:val="TableDiagramHeader"/>
        <w:rPr>
          <w:color w:val="253946" w:themeColor="accent5"/>
          <w:sz w:val="24"/>
          <w:lang w:val="fr-FR"/>
        </w:rPr>
      </w:pPr>
    </w:p>
    <w:p w14:paraId="47E590E8" w14:textId="3104400F" w:rsidR="00C409E2" w:rsidRPr="0096626C" w:rsidRDefault="00CC4392" w:rsidP="00C409E2">
      <w:pPr>
        <w:pStyle w:val="TableDiagramHeader"/>
        <w:spacing w:after="240"/>
        <w:ind w:left="-567"/>
        <w:jc w:val="both"/>
        <w:rPr>
          <w:color w:val="253946" w:themeColor="accent5"/>
          <w:sz w:val="24"/>
          <w:lang w:val="fr-FR"/>
        </w:rPr>
      </w:pPr>
      <w:r w:rsidRPr="0096626C">
        <w:rPr>
          <w:color w:val="253946"/>
          <w:sz w:val="24"/>
          <w:lang w:val="fr-FR"/>
        </w:rPr>
        <w:t>Évaluez la qualité de votre dernier rapport annuel (ou d'un rapport annuel que vous consultez à titre d'exemple) et identifiez les domaines à améliorer en évaluant chacune des sections à l'aide de l'échelle de notation suivante:</w:t>
      </w:r>
    </w:p>
    <w:p w14:paraId="4CF4F2FD" w14:textId="12D46A67" w:rsidR="00C409E2" w:rsidRPr="0096626C" w:rsidRDefault="00C409E2" w:rsidP="00032A35">
      <w:pPr>
        <w:pStyle w:val="TableDiagramHeader"/>
        <w:ind w:left="-567"/>
        <w:jc w:val="center"/>
        <w:rPr>
          <w:color w:val="14993C" w:themeColor="accent1"/>
          <w:sz w:val="24"/>
          <w:lang w:val="fr-FR"/>
        </w:rPr>
      </w:pPr>
      <w:r w:rsidRPr="0096626C">
        <w:rPr>
          <w:color w:val="14993C" w:themeColor="accent1"/>
          <w:sz w:val="24"/>
          <w:lang w:val="fr-FR"/>
        </w:rPr>
        <w:t>1 = P</w:t>
      </w:r>
      <w:r w:rsidR="00CC4392" w:rsidRPr="0096626C">
        <w:rPr>
          <w:color w:val="14993C" w:themeColor="accent1"/>
          <w:sz w:val="24"/>
          <w:lang w:val="fr-FR"/>
        </w:rPr>
        <w:t>auvre</w:t>
      </w:r>
      <w:r w:rsidRPr="0096626C">
        <w:rPr>
          <w:color w:val="14993C" w:themeColor="accent1"/>
          <w:sz w:val="24"/>
          <w:lang w:val="fr-FR"/>
        </w:rPr>
        <w:t>, 2 = Satisfa</w:t>
      </w:r>
      <w:r w:rsidR="00CC4392" w:rsidRPr="0096626C">
        <w:rPr>
          <w:color w:val="14993C" w:themeColor="accent1"/>
          <w:sz w:val="24"/>
          <w:lang w:val="fr-FR"/>
        </w:rPr>
        <w:t>isant</w:t>
      </w:r>
      <w:r w:rsidRPr="0096626C">
        <w:rPr>
          <w:color w:val="14993C" w:themeColor="accent1"/>
          <w:sz w:val="24"/>
          <w:lang w:val="fr-FR"/>
        </w:rPr>
        <w:t xml:space="preserve">, 3 = </w:t>
      </w:r>
      <w:r w:rsidR="00CC4392" w:rsidRPr="0096626C">
        <w:rPr>
          <w:color w:val="14993C" w:themeColor="accent1"/>
          <w:sz w:val="24"/>
          <w:lang w:val="fr-FR"/>
        </w:rPr>
        <w:t>B</w:t>
      </w:r>
      <w:r w:rsidRPr="0096626C">
        <w:rPr>
          <w:color w:val="14993C" w:themeColor="accent1"/>
          <w:sz w:val="24"/>
          <w:lang w:val="fr-FR"/>
        </w:rPr>
        <w:t>o</w:t>
      </w:r>
      <w:r w:rsidR="00CC4392" w:rsidRPr="0096626C">
        <w:rPr>
          <w:color w:val="14993C" w:themeColor="accent1"/>
          <w:sz w:val="24"/>
          <w:lang w:val="fr-FR"/>
        </w:rPr>
        <w:t>n</w:t>
      </w:r>
      <w:r w:rsidRPr="0096626C">
        <w:rPr>
          <w:color w:val="14993C" w:themeColor="accent1"/>
          <w:sz w:val="24"/>
          <w:lang w:val="fr-FR"/>
        </w:rPr>
        <w:t>, 4 = Excellent</w:t>
      </w:r>
    </w:p>
    <w:p w14:paraId="6C1AC486" w14:textId="77777777" w:rsidR="00C409E2" w:rsidRPr="0096626C" w:rsidRDefault="00C409E2" w:rsidP="00C409E2">
      <w:pPr>
        <w:pStyle w:val="TableDiagramHeader"/>
        <w:jc w:val="both"/>
        <w:rPr>
          <w:sz w:val="24"/>
          <w:lang w:val="fr-FR"/>
        </w:rPr>
      </w:pPr>
    </w:p>
    <w:tbl>
      <w:tblPr>
        <w:tblW w:w="9507" w:type="dxa"/>
        <w:tblInd w:w="-601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420" w:firstRow="1" w:lastRow="0" w:firstColumn="0" w:lastColumn="0" w:noHBand="0" w:noVBand="1"/>
      </w:tblPr>
      <w:tblGrid>
        <w:gridCol w:w="7372"/>
        <w:gridCol w:w="533"/>
        <w:gridCol w:w="534"/>
        <w:gridCol w:w="534"/>
        <w:gridCol w:w="534"/>
      </w:tblGrid>
      <w:tr w:rsidR="00C409E2" w:rsidRPr="0096626C" w14:paraId="623FDDB0" w14:textId="77777777" w:rsidTr="00032A35">
        <w:trPr>
          <w:trHeight w:val="211"/>
        </w:trPr>
        <w:tc>
          <w:tcPr>
            <w:tcW w:w="7372" w:type="dxa"/>
            <w:shd w:val="clear" w:color="auto" w:fill="14993C" w:themeFill="accent1"/>
            <w:vAlign w:val="center"/>
          </w:tcPr>
          <w:p w14:paraId="59F2491B" w14:textId="53F1EA25" w:rsidR="00C409E2" w:rsidRPr="0096626C" w:rsidRDefault="00CC4392" w:rsidP="00C409E2">
            <w:pPr>
              <w:spacing w:before="120" w:after="120"/>
              <w:jc w:val="both"/>
              <w:rPr>
                <w:b/>
                <w:bCs/>
                <w:color w:val="FFFFFF"/>
                <w:sz w:val="28"/>
                <w:szCs w:val="28"/>
                <w:lang w:val="fr-FR"/>
              </w:rPr>
            </w:pPr>
            <w:r w:rsidRPr="0096626C">
              <w:rPr>
                <w:b/>
                <w:bCs/>
                <w:color w:val="FFFFFF"/>
                <w:sz w:val="28"/>
                <w:szCs w:val="28"/>
                <w:lang w:val="fr-FR"/>
              </w:rPr>
              <w:t>I</w:t>
            </w:r>
            <w:r w:rsidR="00C409E2" w:rsidRPr="0096626C">
              <w:rPr>
                <w:b/>
                <w:bCs/>
                <w:color w:val="FFFFFF"/>
                <w:sz w:val="28"/>
                <w:szCs w:val="28"/>
                <w:lang w:val="fr-FR"/>
              </w:rPr>
              <w:t>nformation</w:t>
            </w:r>
            <w:r w:rsidR="0096626C" w:rsidRPr="0096626C">
              <w:rPr>
                <w:b/>
                <w:bCs/>
                <w:color w:val="FFFFFF"/>
                <w:sz w:val="28"/>
                <w:szCs w:val="28"/>
                <w:lang w:val="fr-FR"/>
              </w:rPr>
              <w:t>s</w:t>
            </w:r>
            <w:r w:rsidRPr="0096626C">
              <w:rPr>
                <w:b/>
                <w:bCs/>
                <w:color w:val="FFFFFF"/>
                <w:sz w:val="28"/>
                <w:szCs w:val="28"/>
                <w:lang w:val="fr-FR"/>
              </w:rPr>
              <w:t xml:space="preserve"> générale</w:t>
            </w:r>
            <w:r w:rsidR="0096626C" w:rsidRPr="0096626C">
              <w:rPr>
                <w:b/>
                <w:bCs/>
                <w:color w:val="FFFFFF"/>
                <w:sz w:val="28"/>
                <w:szCs w:val="28"/>
                <w:lang w:val="fr-FR"/>
              </w:rPr>
              <w:t>s</w:t>
            </w:r>
          </w:p>
        </w:tc>
        <w:tc>
          <w:tcPr>
            <w:tcW w:w="533" w:type="dxa"/>
            <w:shd w:val="clear" w:color="auto" w:fill="14993C" w:themeFill="accent1"/>
            <w:vAlign w:val="center"/>
          </w:tcPr>
          <w:p w14:paraId="3EEB7789" w14:textId="77777777" w:rsidR="00C409E2" w:rsidRPr="0096626C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fr-FR"/>
              </w:rPr>
            </w:pPr>
            <w:r w:rsidRPr="0096626C">
              <w:rPr>
                <w:b/>
                <w:bCs/>
                <w:color w:val="FFFFFF"/>
                <w:sz w:val="24"/>
                <w:szCs w:val="24"/>
                <w:lang w:val="fr-FR"/>
              </w:rPr>
              <w:t>1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6A559DBB" w14:textId="77777777" w:rsidR="00C409E2" w:rsidRPr="0096626C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fr-FR"/>
              </w:rPr>
            </w:pPr>
            <w:r w:rsidRPr="0096626C">
              <w:rPr>
                <w:b/>
                <w:bCs/>
                <w:color w:val="FFFFFF"/>
                <w:sz w:val="24"/>
                <w:szCs w:val="24"/>
                <w:lang w:val="fr-FR"/>
              </w:rPr>
              <w:t>2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7190FC67" w14:textId="77777777" w:rsidR="00C409E2" w:rsidRPr="0096626C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fr-FR"/>
              </w:rPr>
            </w:pPr>
            <w:r w:rsidRPr="0096626C">
              <w:rPr>
                <w:b/>
                <w:bCs/>
                <w:color w:val="FFFFFF"/>
                <w:sz w:val="24"/>
                <w:szCs w:val="24"/>
                <w:lang w:val="fr-FR"/>
              </w:rPr>
              <w:t>3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622FE3B7" w14:textId="77777777" w:rsidR="00C409E2" w:rsidRPr="0096626C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fr-FR"/>
              </w:rPr>
            </w:pPr>
            <w:r w:rsidRPr="0096626C">
              <w:rPr>
                <w:b/>
                <w:bCs/>
                <w:color w:val="FFFFFF"/>
                <w:sz w:val="24"/>
                <w:szCs w:val="24"/>
                <w:lang w:val="fr-FR"/>
              </w:rPr>
              <w:t>4</w:t>
            </w:r>
          </w:p>
        </w:tc>
      </w:tr>
      <w:tr w:rsidR="00C409E2" w:rsidRPr="0096626C" w14:paraId="2A6D8236" w14:textId="77777777">
        <w:trPr>
          <w:trHeight w:val="762"/>
        </w:trPr>
        <w:tc>
          <w:tcPr>
            <w:tcW w:w="7372" w:type="dxa"/>
          </w:tcPr>
          <w:p w14:paraId="47288C98" w14:textId="29839F71" w:rsidR="00C409E2" w:rsidRPr="0096626C" w:rsidRDefault="00C409E2" w:rsidP="00C409E2">
            <w:pPr>
              <w:numPr>
                <w:ilvl w:val="0"/>
                <w:numId w:val="25"/>
              </w:numPr>
              <w:spacing w:before="120" w:after="0"/>
              <w:ind w:left="284" w:hanging="227"/>
              <w:jc w:val="both"/>
              <w:rPr>
                <w:color w:val="253946" w:themeColor="accent5"/>
                <w:sz w:val="24"/>
                <w:szCs w:val="24"/>
                <w:lang w:val="fr-FR"/>
              </w:rPr>
            </w:pPr>
            <w:r w:rsidRPr="0096626C">
              <w:rPr>
                <w:color w:val="253946" w:themeColor="accent5"/>
                <w:sz w:val="24"/>
                <w:szCs w:val="24"/>
                <w:lang w:val="fr-FR"/>
              </w:rPr>
              <w:t>N</w:t>
            </w:r>
            <w:r w:rsidR="0096626C" w:rsidRPr="0096626C">
              <w:rPr>
                <w:color w:val="253946" w:themeColor="accent5"/>
                <w:sz w:val="24"/>
                <w:szCs w:val="24"/>
                <w:lang w:val="fr-FR"/>
              </w:rPr>
              <w:t>o</w:t>
            </w:r>
            <w:r w:rsidRPr="0096626C">
              <w:rPr>
                <w:color w:val="253946" w:themeColor="accent5"/>
                <w:sz w:val="24"/>
                <w:szCs w:val="24"/>
                <w:lang w:val="fr-FR"/>
              </w:rPr>
              <w:t>m, adress</w:t>
            </w:r>
            <w:r w:rsidR="0096626C" w:rsidRPr="0096626C">
              <w:rPr>
                <w:color w:val="253946" w:themeColor="accent5"/>
                <w:sz w:val="24"/>
                <w:szCs w:val="24"/>
                <w:lang w:val="fr-FR"/>
              </w:rPr>
              <w:t>e</w:t>
            </w:r>
            <w:r w:rsidRPr="0096626C">
              <w:rPr>
                <w:color w:val="253946" w:themeColor="accent5"/>
                <w:sz w:val="24"/>
                <w:szCs w:val="24"/>
                <w:lang w:val="fr-FR"/>
              </w:rPr>
              <w:t xml:space="preserve"> </w:t>
            </w:r>
            <w:r w:rsidR="0096626C" w:rsidRPr="0096626C">
              <w:rPr>
                <w:color w:val="253946" w:themeColor="accent5"/>
                <w:sz w:val="24"/>
                <w:szCs w:val="24"/>
                <w:lang w:val="fr-FR"/>
              </w:rPr>
              <w:t>et coordonnées de l’organisation</w:t>
            </w:r>
          </w:p>
          <w:p w14:paraId="79A66D05" w14:textId="42EC8C1E" w:rsidR="00C409E2" w:rsidRPr="0096626C" w:rsidRDefault="0096626C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253946" w:themeColor="accent5"/>
                <w:sz w:val="24"/>
                <w:szCs w:val="24"/>
                <w:lang w:val="fr-FR"/>
              </w:rPr>
            </w:pPr>
            <w:r w:rsidRPr="0096626C">
              <w:rPr>
                <w:color w:val="253946"/>
                <w:sz w:val="24"/>
                <w:szCs w:val="24"/>
                <w:lang w:val="fr-FR"/>
              </w:rPr>
              <w:t>Enregistrement de l'organisation et détails de l'exonération fiscale</w:t>
            </w:r>
          </w:p>
          <w:p w14:paraId="00B155CD" w14:textId="49C15A1B" w:rsidR="00C409E2" w:rsidRPr="0096626C" w:rsidRDefault="0096626C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253946" w:themeColor="accent5"/>
                <w:sz w:val="24"/>
                <w:szCs w:val="24"/>
                <w:lang w:val="fr-FR"/>
              </w:rPr>
            </w:pPr>
            <w:r>
              <w:rPr>
                <w:color w:val="253946" w:themeColor="accent5"/>
                <w:sz w:val="24"/>
                <w:szCs w:val="24"/>
                <w:lang w:val="fr-FR"/>
              </w:rPr>
              <w:t>Coordonnées bancaires</w:t>
            </w:r>
          </w:p>
          <w:p w14:paraId="2E354C0D" w14:textId="0B9A7AF2" w:rsidR="00C409E2" w:rsidRPr="0096626C" w:rsidRDefault="0096626C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253946" w:themeColor="accent5"/>
                <w:sz w:val="24"/>
                <w:szCs w:val="24"/>
                <w:lang w:val="fr-FR"/>
              </w:rPr>
            </w:pPr>
            <w:r w:rsidRPr="0096626C">
              <w:rPr>
                <w:color w:val="253946"/>
                <w:sz w:val="24"/>
                <w:szCs w:val="24"/>
                <w:lang w:val="fr-FR"/>
              </w:rPr>
              <w:t>Détails du site web et/ou des médias sociaux</w:t>
            </w:r>
          </w:p>
          <w:p w14:paraId="4DB35980" w14:textId="2773EC85" w:rsidR="00C409E2" w:rsidRPr="0096626C" w:rsidRDefault="0096626C" w:rsidP="00C409E2">
            <w:pPr>
              <w:numPr>
                <w:ilvl w:val="0"/>
                <w:numId w:val="25"/>
              </w:numPr>
              <w:ind w:left="284" w:hanging="227"/>
              <w:jc w:val="both"/>
              <w:rPr>
                <w:color w:val="253946" w:themeColor="accent5"/>
                <w:sz w:val="24"/>
                <w:szCs w:val="24"/>
                <w:lang w:val="fr-FR"/>
              </w:rPr>
            </w:pPr>
            <w:r w:rsidRPr="0096626C">
              <w:rPr>
                <w:color w:val="253946"/>
                <w:sz w:val="24"/>
                <w:szCs w:val="24"/>
                <w:lang w:val="fr-FR"/>
              </w:rPr>
              <w:t>Possibilités de participation</w:t>
            </w:r>
            <w:r w:rsidRPr="0096626C">
              <w:rPr>
                <w:color w:val="253946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33" w:type="dxa"/>
          </w:tcPr>
          <w:p w14:paraId="747D737A" w14:textId="77777777" w:rsidR="00C409E2" w:rsidRPr="0096626C" w:rsidRDefault="00C409E2" w:rsidP="00C409E2">
            <w:pPr>
              <w:spacing w:before="120" w:after="0"/>
              <w:jc w:val="center"/>
              <w:rPr>
                <w:color w:val="253946" w:themeColor="accent5"/>
                <w:sz w:val="24"/>
                <w:szCs w:val="24"/>
                <w:lang w:val="fr-FR"/>
              </w:rPr>
            </w:pPr>
            <w:r w:rsidRPr="0096626C">
              <w:rPr>
                <w:color w:val="253946" w:themeColor="accent5"/>
                <w:sz w:val="24"/>
                <w:szCs w:val="24"/>
                <w:lang w:val="fr-FR"/>
              </w:rPr>
              <w:sym w:font="Wingdings 2" w:char="F0A3"/>
            </w:r>
          </w:p>
          <w:p w14:paraId="0BC40E1A" w14:textId="77777777" w:rsidR="00C409E2" w:rsidRPr="0096626C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  <w:lang w:val="fr-FR"/>
              </w:rPr>
            </w:pPr>
            <w:r w:rsidRPr="0096626C">
              <w:rPr>
                <w:color w:val="253946" w:themeColor="accent5"/>
                <w:sz w:val="24"/>
                <w:szCs w:val="24"/>
                <w:lang w:val="fr-FR"/>
              </w:rPr>
              <w:sym w:font="Wingdings 2" w:char="F0A3"/>
            </w:r>
          </w:p>
          <w:p w14:paraId="7B5DBBCE" w14:textId="77777777" w:rsidR="00C409E2" w:rsidRPr="0096626C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  <w:lang w:val="fr-FR"/>
              </w:rPr>
            </w:pPr>
            <w:r w:rsidRPr="0096626C">
              <w:rPr>
                <w:color w:val="253946" w:themeColor="accent5"/>
                <w:sz w:val="24"/>
                <w:szCs w:val="24"/>
                <w:lang w:val="fr-FR"/>
              </w:rPr>
              <w:sym w:font="Wingdings 2" w:char="F0A3"/>
            </w:r>
          </w:p>
          <w:p w14:paraId="55FACF29" w14:textId="77777777" w:rsidR="00C409E2" w:rsidRPr="0096626C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  <w:lang w:val="fr-FR"/>
              </w:rPr>
            </w:pPr>
            <w:r w:rsidRPr="0096626C">
              <w:rPr>
                <w:color w:val="253946" w:themeColor="accent5"/>
                <w:sz w:val="24"/>
                <w:szCs w:val="24"/>
                <w:lang w:val="fr-FR"/>
              </w:rPr>
              <w:sym w:font="Wingdings 2" w:char="F0A3"/>
            </w:r>
          </w:p>
          <w:p w14:paraId="11EA4585" w14:textId="77777777" w:rsidR="00C409E2" w:rsidRPr="0096626C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  <w:lang w:val="fr-FR"/>
              </w:rPr>
            </w:pPr>
            <w:r w:rsidRPr="0096626C">
              <w:rPr>
                <w:color w:val="253946" w:themeColor="accent5"/>
                <w:sz w:val="24"/>
                <w:szCs w:val="24"/>
                <w:lang w:val="fr-FR"/>
              </w:rPr>
              <w:sym w:font="Wingdings 2" w:char="F0A3"/>
            </w:r>
          </w:p>
        </w:tc>
        <w:tc>
          <w:tcPr>
            <w:tcW w:w="534" w:type="dxa"/>
          </w:tcPr>
          <w:p w14:paraId="6379A8D3" w14:textId="77777777" w:rsidR="00C409E2" w:rsidRPr="0096626C" w:rsidRDefault="00C409E2" w:rsidP="00C409E2">
            <w:pPr>
              <w:spacing w:before="120" w:after="0"/>
              <w:jc w:val="center"/>
              <w:rPr>
                <w:color w:val="253946" w:themeColor="accent5"/>
                <w:sz w:val="24"/>
                <w:szCs w:val="24"/>
                <w:lang w:val="fr-FR"/>
              </w:rPr>
            </w:pPr>
            <w:r w:rsidRPr="0096626C">
              <w:rPr>
                <w:color w:val="253946" w:themeColor="accent5"/>
                <w:sz w:val="24"/>
                <w:szCs w:val="24"/>
                <w:lang w:val="fr-FR"/>
              </w:rPr>
              <w:sym w:font="Wingdings 2" w:char="F0A3"/>
            </w:r>
          </w:p>
          <w:p w14:paraId="4D4E989E" w14:textId="77777777" w:rsidR="00C409E2" w:rsidRPr="0096626C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  <w:lang w:val="fr-FR"/>
              </w:rPr>
            </w:pPr>
            <w:r w:rsidRPr="0096626C">
              <w:rPr>
                <w:color w:val="253946" w:themeColor="accent5"/>
                <w:sz w:val="24"/>
                <w:szCs w:val="24"/>
                <w:lang w:val="fr-FR"/>
              </w:rPr>
              <w:sym w:font="Wingdings 2" w:char="F0A3"/>
            </w:r>
          </w:p>
          <w:p w14:paraId="5B41C9CD" w14:textId="77777777" w:rsidR="00C409E2" w:rsidRPr="0096626C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  <w:lang w:val="fr-FR"/>
              </w:rPr>
            </w:pPr>
            <w:r w:rsidRPr="0096626C">
              <w:rPr>
                <w:color w:val="253946" w:themeColor="accent5"/>
                <w:sz w:val="24"/>
                <w:szCs w:val="24"/>
                <w:lang w:val="fr-FR"/>
              </w:rPr>
              <w:sym w:font="Wingdings 2" w:char="F0A3"/>
            </w:r>
          </w:p>
          <w:p w14:paraId="05E7A69A" w14:textId="77777777" w:rsidR="00C409E2" w:rsidRPr="0096626C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  <w:lang w:val="fr-FR"/>
              </w:rPr>
            </w:pPr>
            <w:r w:rsidRPr="0096626C">
              <w:rPr>
                <w:color w:val="253946" w:themeColor="accent5"/>
                <w:sz w:val="24"/>
                <w:szCs w:val="24"/>
                <w:lang w:val="fr-FR"/>
              </w:rPr>
              <w:sym w:font="Wingdings 2" w:char="F0A3"/>
            </w:r>
          </w:p>
          <w:p w14:paraId="22EF0F5B" w14:textId="77777777" w:rsidR="00C409E2" w:rsidRPr="0096626C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  <w:lang w:val="fr-FR"/>
              </w:rPr>
            </w:pPr>
            <w:r w:rsidRPr="0096626C">
              <w:rPr>
                <w:color w:val="253946" w:themeColor="accent5"/>
                <w:sz w:val="24"/>
                <w:szCs w:val="24"/>
                <w:lang w:val="fr-FR"/>
              </w:rPr>
              <w:sym w:font="Wingdings 2" w:char="F0A3"/>
            </w:r>
          </w:p>
        </w:tc>
        <w:tc>
          <w:tcPr>
            <w:tcW w:w="534" w:type="dxa"/>
          </w:tcPr>
          <w:p w14:paraId="482CCC62" w14:textId="77777777" w:rsidR="00C409E2" w:rsidRPr="0096626C" w:rsidRDefault="00C409E2" w:rsidP="00C409E2">
            <w:pPr>
              <w:spacing w:before="120" w:after="0"/>
              <w:jc w:val="center"/>
              <w:rPr>
                <w:color w:val="253946" w:themeColor="accent5"/>
                <w:sz w:val="24"/>
                <w:szCs w:val="24"/>
                <w:lang w:val="fr-FR"/>
              </w:rPr>
            </w:pPr>
            <w:r w:rsidRPr="0096626C">
              <w:rPr>
                <w:color w:val="253946" w:themeColor="accent5"/>
                <w:sz w:val="24"/>
                <w:szCs w:val="24"/>
                <w:lang w:val="fr-FR"/>
              </w:rPr>
              <w:sym w:font="Wingdings 2" w:char="F0A3"/>
            </w:r>
          </w:p>
          <w:p w14:paraId="79A99986" w14:textId="77777777" w:rsidR="00C409E2" w:rsidRPr="0096626C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  <w:lang w:val="fr-FR"/>
              </w:rPr>
            </w:pPr>
            <w:r w:rsidRPr="0096626C">
              <w:rPr>
                <w:color w:val="253946" w:themeColor="accent5"/>
                <w:sz w:val="24"/>
                <w:szCs w:val="24"/>
                <w:lang w:val="fr-FR"/>
              </w:rPr>
              <w:sym w:font="Wingdings 2" w:char="F0A3"/>
            </w:r>
          </w:p>
          <w:p w14:paraId="7A73A648" w14:textId="77777777" w:rsidR="00C409E2" w:rsidRPr="0096626C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  <w:lang w:val="fr-FR"/>
              </w:rPr>
            </w:pPr>
            <w:r w:rsidRPr="0096626C">
              <w:rPr>
                <w:color w:val="253946" w:themeColor="accent5"/>
                <w:sz w:val="24"/>
                <w:szCs w:val="24"/>
                <w:lang w:val="fr-FR"/>
              </w:rPr>
              <w:sym w:font="Wingdings 2" w:char="F0A3"/>
            </w:r>
          </w:p>
          <w:p w14:paraId="41BF1B0E" w14:textId="77777777" w:rsidR="00C409E2" w:rsidRPr="0096626C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  <w:lang w:val="fr-FR"/>
              </w:rPr>
            </w:pPr>
            <w:r w:rsidRPr="0096626C">
              <w:rPr>
                <w:color w:val="253946" w:themeColor="accent5"/>
                <w:sz w:val="24"/>
                <w:szCs w:val="24"/>
                <w:lang w:val="fr-FR"/>
              </w:rPr>
              <w:sym w:font="Wingdings 2" w:char="F0A3"/>
            </w:r>
          </w:p>
          <w:p w14:paraId="5B7DCE83" w14:textId="77777777" w:rsidR="00C409E2" w:rsidRPr="0096626C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  <w:lang w:val="fr-FR"/>
              </w:rPr>
            </w:pPr>
            <w:r w:rsidRPr="0096626C">
              <w:rPr>
                <w:color w:val="253946" w:themeColor="accent5"/>
                <w:sz w:val="24"/>
                <w:szCs w:val="24"/>
                <w:lang w:val="fr-FR"/>
              </w:rPr>
              <w:sym w:font="Wingdings 2" w:char="F0A3"/>
            </w:r>
          </w:p>
        </w:tc>
        <w:tc>
          <w:tcPr>
            <w:tcW w:w="534" w:type="dxa"/>
          </w:tcPr>
          <w:p w14:paraId="04685D0C" w14:textId="77777777" w:rsidR="00C409E2" w:rsidRPr="0096626C" w:rsidRDefault="00C409E2" w:rsidP="00C409E2">
            <w:pPr>
              <w:spacing w:before="120" w:after="0"/>
              <w:jc w:val="center"/>
              <w:rPr>
                <w:color w:val="253946" w:themeColor="accent5"/>
                <w:sz w:val="24"/>
                <w:szCs w:val="24"/>
                <w:lang w:val="fr-FR"/>
              </w:rPr>
            </w:pPr>
            <w:r w:rsidRPr="0096626C">
              <w:rPr>
                <w:color w:val="253946" w:themeColor="accent5"/>
                <w:sz w:val="24"/>
                <w:szCs w:val="24"/>
                <w:lang w:val="fr-FR"/>
              </w:rPr>
              <w:sym w:font="Wingdings 2" w:char="F0A3"/>
            </w:r>
          </w:p>
          <w:p w14:paraId="32C64697" w14:textId="77777777" w:rsidR="00C409E2" w:rsidRPr="0096626C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  <w:lang w:val="fr-FR"/>
              </w:rPr>
            </w:pPr>
            <w:r w:rsidRPr="0096626C">
              <w:rPr>
                <w:color w:val="253946" w:themeColor="accent5"/>
                <w:sz w:val="24"/>
                <w:szCs w:val="24"/>
                <w:lang w:val="fr-FR"/>
              </w:rPr>
              <w:sym w:font="Wingdings 2" w:char="F0A3"/>
            </w:r>
          </w:p>
          <w:p w14:paraId="7B8ECF4A" w14:textId="77777777" w:rsidR="00C409E2" w:rsidRPr="0096626C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  <w:lang w:val="fr-FR"/>
              </w:rPr>
            </w:pPr>
            <w:r w:rsidRPr="0096626C">
              <w:rPr>
                <w:color w:val="253946" w:themeColor="accent5"/>
                <w:sz w:val="24"/>
                <w:szCs w:val="24"/>
                <w:lang w:val="fr-FR"/>
              </w:rPr>
              <w:sym w:font="Wingdings 2" w:char="F0A3"/>
            </w:r>
          </w:p>
          <w:p w14:paraId="30B3522E" w14:textId="77777777" w:rsidR="00C409E2" w:rsidRPr="0096626C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  <w:lang w:val="fr-FR"/>
              </w:rPr>
            </w:pPr>
            <w:r w:rsidRPr="0096626C">
              <w:rPr>
                <w:color w:val="253946" w:themeColor="accent5"/>
                <w:sz w:val="24"/>
                <w:szCs w:val="24"/>
                <w:lang w:val="fr-FR"/>
              </w:rPr>
              <w:sym w:font="Wingdings 2" w:char="F0A3"/>
            </w:r>
          </w:p>
          <w:p w14:paraId="6A6471C5" w14:textId="77777777" w:rsidR="00C409E2" w:rsidRPr="0096626C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  <w:lang w:val="fr-FR"/>
              </w:rPr>
            </w:pPr>
            <w:r w:rsidRPr="0096626C">
              <w:rPr>
                <w:color w:val="253946" w:themeColor="accent5"/>
                <w:sz w:val="24"/>
                <w:szCs w:val="24"/>
                <w:lang w:val="fr-FR"/>
              </w:rPr>
              <w:sym w:font="Wingdings 2" w:char="F0A3"/>
            </w:r>
          </w:p>
        </w:tc>
      </w:tr>
      <w:tr w:rsidR="00C409E2" w:rsidRPr="0096626C" w14:paraId="53358B59" w14:textId="77777777" w:rsidTr="00032A35">
        <w:trPr>
          <w:trHeight w:val="211"/>
        </w:trPr>
        <w:tc>
          <w:tcPr>
            <w:tcW w:w="7372" w:type="dxa"/>
            <w:shd w:val="clear" w:color="auto" w:fill="14993C" w:themeFill="accent1"/>
            <w:vAlign w:val="center"/>
          </w:tcPr>
          <w:p w14:paraId="46291DD2" w14:textId="068C0E23" w:rsidR="00C409E2" w:rsidRPr="0096626C" w:rsidRDefault="000B6492" w:rsidP="00C409E2">
            <w:pPr>
              <w:spacing w:before="120" w:after="120"/>
              <w:jc w:val="both"/>
              <w:rPr>
                <w:b/>
                <w:bCs/>
                <w:color w:val="FFFFFF"/>
                <w:sz w:val="28"/>
                <w:szCs w:val="28"/>
                <w:lang w:val="fr-FR"/>
              </w:rPr>
            </w:pPr>
            <w:r w:rsidRPr="000B6492">
              <w:rPr>
                <w:b/>
                <w:bCs/>
                <w:color w:val="FFFFFF"/>
                <w:sz w:val="28"/>
                <w:szCs w:val="28"/>
                <w:lang w:val="fr-FR"/>
              </w:rPr>
              <w:t>Vision, mission et objectifs</w:t>
            </w:r>
          </w:p>
        </w:tc>
        <w:tc>
          <w:tcPr>
            <w:tcW w:w="533" w:type="dxa"/>
            <w:shd w:val="clear" w:color="auto" w:fill="14993C" w:themeFill="accent1"/>
            <w:vAlign w:val="center"/>
          </w:tcPr>
          <w:p w14:paraId="3269D0B7" w14:textId="77777777" w:rsidR="00C409E2" w:rsidRPr="0096626C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fr-FR"/>
              </w:rPr>
            </w:pPr>
            <w:r w:rsidRPr="0096626C">
              <w:rPr>
                <w:b/>
                <w:bCs/>
                <w:color w:val="FFFFFF"/>
                <w:sz w:val="24"/>
                <w:szCs w:val="24"/>
                <w:lang w:val="fr-FR"/>
              </w:rPr>
              <w:t>1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2078C4A3" w14:textId="77777777" w:rsidR="00C409E2" w:rsidRPr="0096626C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fr-FR"/>
              </w:rPr>
            </w:pPr>
            <w:r w:rsidRPr="0096626C">
              <w:rPr>
                <w:b/>
                <w:bCs/>
                <w:color w:val="FFFFFF"/>
                <w:sz w:val="24"/>
                <w:szCs w:val="24"/>
                <w:lang w:val="fr-FR"/>
              </w:rPr>
              <w:t>2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541C77FB" w14:textId="77777777" w:rsidR="00C409E2" w:rsidRPr="0096626C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fr-FR"/>
              </w:rPr>
            </w:pPr>
            <w:r w:rsidRPr="0096626C">
              <w:rPr>
                <w:b/>
                <w:bCs/>
                <w:color w:val="FFFFFF"/>
                <w:sz w:val="24"/>
                <w:szCs w:val="24"/>
                <w:lang w:val="fr-FR"/>
              </w:rPr>
              <w:t>3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6333BF0F" w14:textId="77777777" w:rsidR="00C409E2" w:rsidRPr="0096626C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fr-FR"/>
              </w:rPr>
            </w:pPr>
            <w:r w:rsidRPr="0096626C">
              <w:rPr>
                <w:b/>
                <w:bCs/>
                <w:color w:val="FFFFFF"/>
                <w:sz w:val="24"/>
                <w:szCs w:val="24"/>
                <w:lang w:val="fr-FR"/>
              </w:rPr>
              <w:t>4</w:t>
            </w:r>
          </w:p>
        </w:tc>
      </w:tr>
      <w:tr w:rsidR="00C409E2" w:rsidRPr="0096626C" w14:paraId="78E239F5" w14:textId="77777777">
        <w:tc>
          <w:tcPr>
            <w:tcW w:w="7372" w:type="dxa"/>
          </w:tcPr>
          <w:p w14:paraId="482FBA8F" w14:textId="1E4C4649" w:rsidR="00C409E2" w:rsidRPr="0096626C" w:rsidRDefault="00C409E2" w:rsidP="00C409E2">
            <w:pPr>
              <w:numPr>
                <w:ilvl w:val="0"/>
                <w:numId w:val="25"/>
              </w:numPr>
              <w:spacing w:before="120" w:after="0"/>
              <w:ind w:left="284" w:hanging="227"/>
              <w:jc w:val="both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t>Vision, mis</w:t>
            </w:r>
            <w:r w:rsidR="000B6492">
              <w:rPr>
                <w:color w:val="1F313E" w:themeColor="accent4"/>
                <w:sz w:val="24"/>
                <w:szCs w:val="24"/>
                <w:lang w:val="fr-FR"/>
              </w:rPr>
              <w:t>si</w:t>
            </w: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t xml:space="preserve">on </w:t>
            </w:r>
            <w:r w:rsidR="000B6492">
              <w:rPr>
                <w:color w:val="1F313E" w:themeColor="accent4"/>
                <w:sz w:val="24"/>
                <w:szCs w:val="24"/>
                <w:lang w:val="fr-FR"/>
              </w:rPr>
              <w:t>et valeurs</w:t>
            </w:r>
          </w:p>
          <w:p w14:paraId="50030F89" w14:textId="72E84F17" w:rsidR="000B6492" w:rsidRPr="000B6492" w:rsidRDefault="000B6492" w:rsidP="000B649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1F313E"/>
                <w:sz w:val="24"/>
                <w:szCs w:val="24"/>
                <w:lang w:val="fr-FR"/>
              </w:rPr>
            </w:pPr>
            <w:r>
              <w:rPr>
                <w:color w:val="1F313E"/>
                <w:sz w:val="24"/>
                <w:szCs w:val="24"/>
                <w:lang w:val="fr-FR"/>
              </w:rPr>
              <w:t>Modèle organisationnel</w:t>
            </w:r>
          </w:p>
          <w:p w14:paraId="3F3B71CD" w14:textId="540A435C" w:rsidR="00C409E2" w:rsidRPr="000B6492" w:rsidRDefault="00C409E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1F313E" w:themeColor="accent4"/>
                <w:sz w:val="24"/>
                <w:szCs w:val="24"/>
                <w:lang w:val="en-US"/>
              </w:rPr>
            </w:pPr>
            <w:proofErr w:type="spellStart"/>
            <w:r w:rsidRPr="000B6492">
              <w:rPr>
                <w:color w:val="1F313E" w:themeColor="accent4"/>
                <w:sz w:val="24"/>
                <w:szCs w:val="24"/>
                <w:lang w:val="en-US"/>
              </w:rPr>
              <w:t>Br</w:t>
            </w:r>
            <w:r w:rsidR="000B6492">
              <w:rPr>
                <w:color w:val="1F313E" w:themeColor="accent4"/>
                <w:sz w:val="24"/>
                <w:szCs w:val="24"/>
                <w:lang w:val="en-US"/>
              </w:rPr>
              <w:t>ève</w:t>
            </w:r>
            <w:proofErr w:type="spellEnd"/>
            <w:r w:rsidR="000B6492">
              <w:rPr>
                <w:color w:val="1F313E" w:themeColor="accent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6492">
              <w:rPr>
                <w:color w:val="1F313E" w:themeColor="accent4"/>
                <w:sz w:val="24"/>
                <w:szCs w:val="24"/>
                <w:lang w:val="en-US"/>
              </w:rPr>
              <w:t>histoire</w:t>
            </w:r>
            <w:proofErr w:type="spellEnd"/>
            <w:r w:rsidR="000B6492">
              <w:rPr>
                <w:color w:val="1F313E" w:themeColor="accent4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0B6492">
              <w:rPr>
                <w:color w:val="1F313E" w:themeColor="accent4"/>
                <w:sz w:val="24"/>
                <w:szCs w:val="24"/>
                <w:lang w:val="en-US"/>
              </w:rPr>
              <w:t>l’organisation</w:t>
            </w:r>
            <w:proofErr w:type="spellEnd"/>
          </w:p>
          <w:p w14:paraId="6689A647" w14:textId="49852CF6" w:rsidR="00C409E2" w:rsidRPr="0096626C" w:rsidRDefault="000B6492" w:rsidP="00C409E2">
            <w:pPr>
              <w:numPr>
                <w:ilvl w:val="0"/>
                <w:numId w:val="25"/>
              </w:numPr>
              <w:ind w:left="284" w:hanging="227"/>
              <w:jc w:val="both"/>
              <w:rPr>
                <w:color w:val="1F313E" w:themeColor="accent4"/>
                <w:sz w:val="24"/>
                <w:szCs w:val="24"/>
                <w:lang w:val="fr-FR"/>
              </w:rPr>
            </w:pPr>
            <w:r w:rsidRPr="000B6492">
              <w:rPr>
                <w:color w:val="1F313E"/>
                <w:sz w:val="24"/>
                <w:szCs w:val="24"/>
                <w:lang w:val="fr-FR"/>
              </w:rPr>
              <w:t>Objectifs pour les prochaines années</w:t>
            </w:r>
          </w:p>
        </w:tc>
        <w:tc>
          <w:tcPr>
            <w:tcW w:w="533" w:type="dxa"/>
          </w:tcPr>
          <w:p w14:paraId="49BCE5B5" w14:textId="77777777" w:rsidR="00C409E2" w:rsidRPr="0096626C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6EC52A84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1CFCFB06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3036CC67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</w:tc>
        <w:tc>
          <w:tcPr>
            <w:tcW w:w="534" w:type="dxa"/>
          </w:tcPr>
          <w:p w14:paraId="414C603D" w14:textId="77777777" w:rsidR="00C409E2" w:rsidRPr="0096626C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2A14CF51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7B621104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7C33C84D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</w:tc>
        <w:tc>
          <w:tcPr>
            <w:tcW w:w="534" w:type="dxa"/>
          </w:tcPr>
          <w:p w14:paraId="699829EE" w14:textId="77777777" w:rsidR="00C409E2" w:rsidRPr="0096626C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0D8D8853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09B38B1B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47EC5211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</w:tc>
        <w:tc>
          <w:tcPr>
            <w:tcW w:w="534" w:type="dxa"/>
          </w:tcPr>
          <w:p w14:paraId="5015260C" w14:textId="77777777" w:rsidR="00C409E2" w:rsidRPr="0096626C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56618C53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7751308E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00C0A0B7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</w:tc>
      </w:tr>
      <w:tr w:rsidR="00C409E2" w:rsidRPr="0096626C" w14:paraId="4A70D9A4" w14:textId="77777777" w:rsidTr="00032A35">
        <w:trPr>
          <w:trHeight w:val="211"/>
        </w:trPr>
        <w:tc>
          <w:tcPr>
            <w:tcW w:w="7372" w:type="dxa"/>
            <w:shd w:val="clear" w:color="auto" w:fill="14993C" w:themeFill="accent1"/>
            <w:vAlign w:val="center"/>
          </w:tcPr>
          <w:p w14:paraId="19D67607" w14:textId="77777777" w:rsidR="00C409E2" w:rsidRPr="0096626C" w:rsidRDefault="00C409E2" w:rsidP="00C409E2">
            <w:pPr>
              <w:spacing w:before="120" w:after="120"/>
              <w:jc w:val="both"/>
              <w:rPr>
                <w:b/>
                <w:bCs/>
                <w:color w:val="FFFFFF"/>
                <w:sz w:val="28"/>
                <w:szCs w:val="28"/>
                <w:lang w:val="fr-FR"/>
              </w:rPr>
            </w:pPr>
            <w:r w:rsidRPr="0096626C">
              <w:rPr>
                <w:b/>
                <w:bCs/>
                <w:color w:val="FFFFFF"/>
                <w:sz w:val="28"/>
                <w:szCs w:val="28"/>
                <w:lang w:val="fr-FR"/>
              </w:rPr>
              <w:t>Programmes</w:t>
            </w:r>
          </w:p>
        </w:tc>
        <w:tc>
          <w:tcPr>
            <w:tcW w:w="533" w:type="dxa"/>
            <w:shd w:val="clear" w:color="auto" w:fill="14993C" w:themeFill="accent1"/>
            <w:vAlign w:val="center"/>
          </w:tcPr>
          <w:p w14:paraId="537A9986" w14:textId="77777777" w:rsidR="00C409E2" w:rsidRPr="0096626C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fr-FR"/>
              </w:rPr>
            </w:pPr>
            <w:r w:rsidRPr="0096626C">
              <w:rPr>
                <w:b/>
                <w:bCs/>
                <w:color w:val="FFFFFF"/>
                <w:sz w:val="24"/>
                <w:szCs w:val="24"/>
                <w:lang w:val="fr-FR"/>
              </w:rPr>
              <w:t>1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21607F40" w14:textId="77777777" w:rsidR="00C409E2" w:rsidRPr="0096626C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fr-FR"/>
              </w:rPr>
            </w:pPr>
            <w:r w:rsidRPr="0096626C">
              <w:rPr>
                <w:b/>
                <w:bCs/>
                <w:color w:val="FFFFFF"/>
                <w:sz w:val="24"/>
                <w:szCs w:val="24"/>
                <w:lang w:val="fr-FR"/>
              </w:rPr>
              <w:t>2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0DFE7E5D" w14:textId="77777777" w:rsidR="00C409E2" w:rsidRPr="0096626C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fr-FR"/>
              </w:rPr>
            </w:pPr>
            <w:r w:rsidRPr="0096626C">
              <w:rPr>
                <w:b/>
                <w:bCs/>
                <w:color w:val="FFFFFF"/>
                <w:sz w:val="24"/>
                <w:szCs w:val="24"/>
                <w:lang w:val="fr-FR"/>
              </w:rPr>
              <w:t>3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77426D87" w14:textId="77777777" w:rsidR="00C409E2" w:rsidRPr="0096626C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fr-FR"/>
              </w:rPr>
            </w:pPr>
            <w:r w:rsidRPr="0096626C">
              <w:rPr>
                <w:b/>
                <w:bCs/>
                <w:color w:val="FFFFFF"/>
                <w:sz w:val="24"/>
                <w:szCs w:val="24"/>
                <w:lang w:val="fr-FR"/>
              </w:rPr>
              <w:t>4</w:t>
            </w:r>
          </w:p>
        </w:tc>
      </w:tr>
      <w:tr w:rsidR="00C409E2" w:rsidRPr="0096626C" w14:paraId="2E52165B" w14:textId="77777777">
        <w:tc>
          <w:tcPr>
            <w:tcW w:w="7372" w:type="dxa"/>
          </w:tcPr>
          <w:p w14:paraId="665A3D52" w14:textId="4B8416E2" w:rsidR="00C409E2" w:rsidRPr="0096626C" w:rsidRDefault="000B6492" w:rsidP="00C409E2">
            <w:pPr>
              <w:numPr>
                <w:ilvl w:val="0"/>
                <w:numId w:val="25"/>
              </w:numPr>
              <w:spacing w:before="120" w:after="0"/>
              <w:ind w:left="284" w:hanging="227"/>
              <w:jc w:val="both"/>
              <w:rPr>
                <w:color w:val="1F313E" w:themeColor="accent4"/>
                <w:sz w:val="24"/>
                <w:szCs w:val="24"/>
                <w:lang w:val="fr-FR"/>
              </w:rPr>
            </w:pPr>
            <w:r w:rsidRPr="000B6492">
              <w:rPr>
                <w:color w:val="1F313E"/>
                <w:sz w:val="24"/>
                <w:szCs w:val="24"/>
                <w:lang w:val="fr-FR"/>
              </w:rPr>
              <w:t>Description des principales activités entreprises</w:t>
            </w:r>
          </w:p>
          <w:p w14:paraId="2EEF5D57" w14:textId="0583B686" w:rsidR="00C409E2" w:rsidRPr="0096626C" w:rsidRDefault="000B649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1F313E" w:themeColor="accent4"/>
                <w:sz w:val="24"/>
                <w:szCs w:val="24"/>
                <w:lang w:val="fr-FR"/>
              </w:rPr>
            </w:pPr>
            <w:r w:rsidRPr="000B6492">
              <w:rPr>
                <w:color w:val="1F313E"/>
                <w:sz w:val="24"/>
                <w:szCs w:val="24"/>
                <w:lang w:val="fr-FR"/>
              </w:rPr>
              <w:t>Détails des zones et des bénéficiaires desservis</w:t>
            </w:r>
          </w:p>
          <w:p w14:paraId="2FDC9152" w14:textId="69988060" w:rsidR="00C409E2" w:rsidRPr="006734A7" w:rsidRDefault="006734A7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1F313E" w:themeColor="accent4"/>
                <w:sz w:val="24"/>
                <w:szCs w:val="24"/>
                <w:lang w:val="fr-FR"/>
              </w:rPr>
            </w:pPr>
            <w:r w:rsidRPr="006734A7">
              <w:rPr>
                <w:color w:val="1F313E"/>
                <w:sz w:val="24"/>
                <w:szCs w:val="24"/>
                <w:lang w:val="fr-FR"/>
              </w:rPr>
              <w:t>Résultats du programme basés sur des indicateurs clés</w:t>
            </w:r>
          </w:p>
          <w:p w14:paraId="3BBFD1E7" w14:textId="24608C7C" w:rsidR="00C409E2" w:rsidRPr="0096626C" w:rsidRDefault="00C409E2" w:rsidP="00C409E2">
            <w:pPr>
              <w:spacing w:after="0"/>
              <w:ind w:left="284"/>
              <w:jc w:val="both"/>
              <w:rPr>
                <w:i/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i/>
                <w:color w:val="1F313E" w:themeColor="accent4"/>
                <w:sz w:val="24"/>
                <w:szCs w:val="24"/>
                <w:lang w:val="fr-FR"/>
              </w:rPr>
              <w:t>(</w:t>
            </w:r>
            <w:r w:rsidR="006734A7" w:rsidRPr="006734A7">
              <w:rPr>
                <w:i/>
                <w:color w:val="1F313E"/>
                <w:sz w:val="24"/>
                <w:szCs w:val="24"/>
                <w:lang w:val="fr-FR"/>
              </w:rPr>
              <w:t>Nombre de bénéficiaires, augmentation des niveaux d'apprentissage, etc.)</w:t>
            </w:r>
          </w:p>
          <w:p w14:paraId="48E45FF6" w14:textId="6F8C8019" w:rsidR="00C409E2" w:rsidRPr="0096626C" w:rsidRDefault="006734A7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1F313E" w:themeColor="accent4"/>
                <w:sz w:val="24"/>
                <w:szCs w:val="24"/>
                <w:lang w:val="fr-FR"/>
              </w:rPr>
            </w:pPr>
            <w:r w:rsidRPr="006734A7">
              <w:rPr>
                <w:color w:val="1F313E"/>
                <w:sz w:val="24"/>
                <w:szCs w:val="24"/>
                <w:lang w:val="fr-FR"/>
              </w:rPr>
              <w:t>Informations sur les réalisations et les réponses aux différents défis</w:t>
            </w:r>
          </w:p>
          <w:p w14:paraId="7C42406C" w14:textId="5A478DAE" w:rsidR="00C409E2" w:rsidRPr="0096626C" w:rsidRDefault="006734A7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1F313E" w:themeColor="accent4"/>
                <w:sz w:val="24"/>
                <w:szCs w:val="24"/>
                <w:lang w:val="fr-FR"/>
              </w:rPr>
            </w:pPr>
            <w:r w:rsidRPr="006734A7">
              <w:rPr>
                <w:color w:val="1F313E"/>
                <w:sz w:val="24"/>
                <w:szCs w:val="24"/>
                <w:lang w:val="fr-FR"/>
              </w:rPr>
              <w:t>Des études de cas pour mettre en évidence le succès et l'impact des programmes</w:t>
            </w:r>
          </w:p>
          <w:p w14:paraId="14AE6A32" w14:textId="7456EABD" w:rsidR="00C409E2" w:rsidRPr="0096626C" w:rsidRDefault="006734A7" w:rsidP="00C409E2">
            <w:pPr>
              <w:numPr>
                <w:ilvl w:val="0"/>
                <w:numId w:val="25"/>
              </w:numPr>
              <w:ind w:left="284" w:hanging="227"/>
              <w:jc w:val="both"/>
              <w:rPr>
                <w:color w:val="1F313E" w:themeColor="accent4"/>
                <w:sz w:val="24"/>
                <w:szCs w:val="24"/>
                <w:lang w:val="fr-FR"/>
              </w:rPr>
            </w:pPr>
            <w:r w:rsidRPr="006734A7">
              <w:rPr>
                <w:color w:val="1F313E"/>
                <w:sz w:val="24"/>
                <w:szCs w:val="24"/>
                <w:lang w:val="fr-FR"/>
              </w:rPr>
              <w:t>Événements et/ou célébrations</w:t>
            </w:r>
          </w:p>
        </w:tc>
        <w:tc>
          <w:tcPr>
            <w:tcW w:w="533" w:type="dxa"/>
          </w:tcPr>
          <w:p w14:paraId="022CB67E" w14:textId="77777777" w:rsidR="00C409E2" w:rsidRPr="0096626C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0861A757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255D647D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0AE4DC81" w14:textId="77777777" w:rsidR="00C409E2" w:rsidRPr="0096626C" w:rsidRDefault="00C409E2" w:rsidP="00C409E2">
            <w:pPr>
              <w:spacing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</w:p>
          <w:p w14:paraId="08EC07F0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61F92D75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2F51CA98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</w:tc>
        <w:tc>
          <w:tcPr>
            <w:tcW w:w="534" w:type="dxa"/>
          </w:tcPr>
          <w:p w14:paraId="6FD5E65C" w14:textId="77777777" w:rsidR="00C409E2" w:rsidRPr="0096626C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7BF339A6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3CF79A9A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01F2E52F" w14:textId="77777777" w:rsidR="00C409E2" w:rsidRPr="0096626C" w:rsidRDefault="00C409E2" w:rsidP="00C409E2">
            <w:pPr>
              <w:spacing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</w:p>
          <w:p w14:paraId="5E4EEA61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14826ED3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6AE24820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</w:tc>
        <w:tc>
          <w:tcPr>
            <w:tcW w:w="534" w:type="dxa"/>
          </w:tcPr>
          <w:p w14:paraId="05F5EBAA" w14:textId="77777777" w:rsidR="00C409E2" w:rsidRPr="0096626C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465E8BEF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342B2BFD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77434C6B" w14:textId="77777777" w:rsidR="00C409E2" w:rsidRPr="0096626C" w:rsidRDefault="00C409E2" w:rsidP="00C409E2">
            <w:pPr>
              <w:spacing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</w:p>
          <w:p w14:paraId="6BD797F5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48ED9235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5D0ECD00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</w:tc>
        <w:tc>
          <w:tcPr>
            <w:tcW w:w="534" w:type="dxa"/>
          </w:tcPr>
          <w:p w14:paraId="1BDB595C" w14:textId="77777777" w:rsidR="00C409E2" w:rsidRPr="0096626C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48FFE887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1C884F2C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34521371" w14:textId="77777777" w:rsidR="00C409E2" w:rsidRPr="0096626C" w:rsidRDefault="00C409E2" w:rsidP="00C409E2">
            <w:pPr>
              <w:spacing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</w:p>
          <w:p w14:paraId="4BC0A254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382046E9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494D1CAE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</w:tc>
      </w:tr>
      <w:tr w:rsidR="00C409E2" w:rsidRPr="0096626C" w14:paraId="7708051A" w14:textId="77777777" w:rsidTr="00032A35">
        <w:trPr>
          <w:trHeight w:val="211"/>
        </w:trPr>
        <w:tc>
          <w:tcPr>
            <w:tcW w:w="7372" w:type="dxa"/>
            <w:shd w:val="clear" w:color="auto" w:fill="14993C" w:themeFill="accent1"/>
            <w:vAlign w:val="center"/>
          </w:tcPr>
          <w:p w14:paraId="1E305E0D" w14:textId="16C76087" w:rsidR="00C409E2" w:rsidRPr="0096626C" w:rsidRDefault="006734A7" w:rsidP="00C409E2">
            <w:pPr>
              <w:spacing w:before="120" w:after="120"/>
              <w:jc w:val="both"/>
              <w:rPr>
                <w:b/>
                <w:bCs/>
                <w:color w:val="FFFFFF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fr-FR"/>
              </w:rPr>
              <w:t xml:space="preserve">Réseau et </w:t>
            </w:r>
            <w:r w:rsidR="00C409E2" w:rsidRPr="0096626C">
              <w:rPr>
                <w:b/>
                <w:bCs/>
                <w:color w:val="FFFFFF"/>
                <w:sz w:val="28"/>
                <w:szCs w:val="28"/>
                <w:lang w:val="fr-FR"/>
              </w:rPr>
              <w:t>Supporters</w:t>
            </w:r>
          </w:p>
        </w:tc>
        <w:tc>
          <w:tcPr>
            <w:tcW w:w="533" w:type="dxa"/>
            <w:shd w:val="clear" w:color="auto" w:fill="14993C" w:themeFill="accent1"/>
            <w:vAlign w:val="center"/>
          </w:tcPr>
          <w:p w14:paraId="4094ED04" w14:textId="77777777" w:rsidR="00C409E2" w:rsidRPr="0096626C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fr-FR"/>
              </w:rPr>
            </w:pPr>
            <w:r w:rsidRPr="0096626C">
              <w:rPr>
                <w:b/>
                <w:bCs/>
                <w:color w:val="FFFFFF"/>
                <w:sz w:val="24"/>
                <w:szCs w:val="24"/>
                <w:lang w:val="fr-FR"/>
              </w:rPr>
              <w:t>1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2C55998E" w14:textId="77777777" w:rsidR="00C409E2" w:rsidRPr="0096626C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fr-FR"/>
              </w:rPr>
            </w:pPr>
            <w:r w:rsidRPr="0096626C">
              <w:rPr>
                <w:b/>
                <w:bCs/>
                <w:color w:val="FFFFFF"/>
                <w:sz w:val="24"/>
                <w:szCs w:val="24"/>
                <w:lang w:val="fr-FR"/>
              </w:rPr>
              <w:t>2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6AF0B406" w14:textId="77777777" w:rsidR="00C409E2" w:rsidRPr="0096626C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fr-FR"/>
              </w:rPr>
            </w:pPr>
            <w:r w:rsidRPr="0096626C">
              <w:rPr>
                <w:b/>
                <w:bCs/>
                <w:color w:val="FFFFFF"/>
                <w:sz w:val="24"/>
                <w:szCs w:val="24"/>
                <w:lang w:val="fr-FR"/>
              </w:rPr>
              <w:t>3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2F374969" w14:textId="77777777" w:rsidR="00C409E2" w:rsidRPr="0096626C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fr-FR"/>
              </w:rPr>
            </w:pPr>
            <w:r w:rsidRPr="0096626C">
              <w:rPr>
                <w:b/>
                <w:bCs/>
                <w:color w:val="FFFFFF"/>
                <w:sz w:val="24"/>
                <w:szCs w:val="24"/>
                <w:lang w:val="fr-FR"/>
              </w:rPr>
              <w:t>4</w:t>
            </w:r>
          </w:p>
        </w:tc>
      </w:tr>
      <w:tr w:rsidR="00C409E2" w:rsidRPr="0096626C" w14:paraId="5FD026C5" w14:textId="77777777">
        <w:tc>
          <w:tcPr>
            <w:tcW w:w="7372" w:type="dxa"/>
          </w:tcPr>
          <w:p w14:paraId="09B8ACFC" w14:textId="561C7D79" w:rsidR="00C409E2" w:rsidRPr="0096626C" w:rsidRDefault="006734A7" w:rsidP="00C409E2">
            <w:pPr>
              <w:numPr>
                <w:ilvl w:val="0"/>
                <w:numId w:val="25"/>
              </w:numPr>
              <w:spacing w:before="120" w:after="0"/>
              <w:ind w:left="284" w:hanging="227"/>
              <w:jc w:val="both"/>
              <w:rPr>
                <w:color w:val="1F313E" w:themeColor="accent4"/>
                <w:sz w:val="24"/>
                <w:szCs w:val="24"/>
                <w:lang w:val="fr-FR"/>
              </w:rPr>
            </w:pPr>
            <w:r w:rsidRPr="006734A7">
              <w:rPr>
                <w:color w:val="1F313E"/>
                <w:sz w:val="24"/>
                <w:szCs w:val="24"/>
                <w:lang w:val="fr-FR"/>
              </w:rPr>
              <w:t>List</w:t>
            </w:r>
            <w:r w:rsidR="001319F9">
              <w:rPr>
                <w:color w:val="1F313E"/>
                <w:sz w:val="24"/>
                <w:szCs w:val="24"/>
                <w:lang w:val="fr-FR"/>
              </w:rPr>
              <w:t>e des partenaires</w:t>
            </w:r>
            <w:r w:rsidRPr="006734A7">
              <w:rPr>
                <w:color w:val="1F313E"/>
                <w:sz w:val="24"/>
                <w:szCs w:val="24"/>
                <w:lang w:val="fr-FR"/>
              </w:rPr>
              <w:t>/</w:t>
            </w:r>
            <w:r w:rsidR="001319F9">
              <w:rPr>
                <w:color w:val="1F313E"/>
                <w:sz w:val="24"/>
                <w:szCs w:val="24"/>
                <w:lang w:val="fr-FR"/>
              </w:rPr>
              <w:t>bénévoles</w:t>
            </w:r>
          </w:p>
          <w:p w14:paraId="0CD100D0" w14:textId="7B981953" w:rsidR="00C409E2" w:rsidRPr="0096626C" w:rsidRDefault="001319F9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1F313E" w:themeColor="accent4"/>
                <w:sz w:val="24"/>
                <w:szCs w:val="24"/>
                <w:lang w:val="fr-FR"/>
              </w:rPr>
            </w:pPr>
            <w:r w:rsidRPr="001319F9">
              <w:rPr>
                <w:color w:val="1F313E"/>
                <w:sz w:val="24"/>
                <w:szCs w:val="24"/>
                <w:lang w:val="fr-FR"/>
              </w:rPr>
              <w:t>Projets mis en œuvre par des partenaires</w:t>
            </w:r>
            <w:r>
              <w:rPr>
                <w:color w:val="1F313E"/>
                <w:sz w:val="24"/>
                <w:szCs w:val="24"/>
                <w:lang w:val="fr-FR"/>
              </w:rPr>
              <w:t>/bénévoles</w:t>
            </w:r>
          </w:p>
          <w:p w14:paraId="4918E70E" w14:textId="4DC4A151" w:rsidR="00C409E2" w:rsidRPr="0096626C" w:rsidRDefault="001319F9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1F313E" w:themeColor="accent4"/>
                <w:sz w:val="24"/>
                <w:szCs w:val="24"/>
                <w:lang w:val="fr-FR"/>
              </w:rPr>
            </w:pPr>
            <w:r w:rsidRPr="001319F9">
              <w:rPr>
                <w:color w:val="1F313E"/>
                <w:sz w:val="24"/>
                <w:szCs w:val="24"/>
                <w:lang w:val="fr-FR"/>
              </w:rPr>
              <w:t>Réalisations grâce au partenariat/</w:t>
            </w:r>
            <w:r>
              <w:rPr>
                <w:color w:val="1F313E"/>
                <w:sz w:val="24"/>
                <w:szCs w:val="24"/>
                <w:lang w:val="fr-FR"/>
              </w:rPr>
              <w:t>bénévolat</w:t>
            </w:r>
          </w:p>
          <w:p w14:paraId="5B64E677" w14:textId="2275DB01" w:rsidR="00C409E2" w:rsidRPr="0096626C" w:rsidRDefault="00C409E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t>H</w:t>
            </w:r>
            <w:r w:rsidR="001319F9">
              <w:rPr>
                <w:color w:val="1F313E" w:themeColor="accent4"/>
                <w:sz w:val="24"/>
                <w:szCs w:val="24"/>
                <w:lang w:val="fr-FR"/>
              </w:rPr>
              <w:t>e</w:t>
            </w: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t>ur</w:t>
            </w:r>
            <w:r w:rsidR="001319F9">
              <w:rPr>
                <w:color w:val="1F313E" w:themeColor="accent4"/>
                <w:sz w:val="24"/>
                <w:szCs w:val="24"/>
                <w:lang w:val="fr-FR"/>
              </w:rPr>
              <w:t>e</w:t>
            </w: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t>s</w:t>
            </w:r>
            <w:r w:rsidR="001319F9">
              <w:rPr>
                <w:color w:val="1F313E" w:themeColor="accent4"/>
                <w:sz w:val="24"/>
                <w:szCs w:val="24"/>
                <w:lang w:val="fr-FR"/>
              </w:rPr>
              <w:t xml:space="preserve"> consacrées à l’organisation</w:t>
            </w:r>
          </w:p>
          <w:p w14:paraId="48EA5007" w14:textId="33EB0031" w:rsidR="00C409E2" w:rsidRPr="0096626C" w:rsidRDefault="001319F9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1F313E" w:themeColor="accent4"/>
                <w:sz w:val="24"/>
                <w:szCs w:val="24"/>
                <w:lang w:val="fr-FR"/>
              </w:rPr>
            </w:pPr>
            <w:r w:rsidRPr="001319F9">
              <w:rPr>
                <w:color w:val="1F313E"/>
                <w:sz w:val="24"/>
                <w:szCs w:val="24"/>
                <w:lang w:val="fr-FR"/>
              </w:rPr>
              <w:lastRenderedPageBreak/>
              <w:t>Expérience ou réussite des partenaires/bénévoles</w:t>
            </w:r>
          </w:p>
          <w:p w14:paraId="600CEC7D" w14:textId="7BBA20F2" w:rsidR="00C409E2" w:rsidRPr="0096626C" w:rsidRDefault="001319F9" w:rsidP="00C409E2">
            <w:pPr>
              <w:numPr>
                <w:ilvl w:val="0"/>
                <w:numId w:val="25"/>
              </w:numPr>
              <w:ind w:left="284" w:hanging="227"/>
              <w:jc w:val="both"/>
              <w:rPr>
                <w:color w:val="1F313E" w:themeColor="accent4"/>
                <w:sz w:val="24"/>
                <w:szCs w:val="24"/>
                <w:lang w:val="fr-FR"/>
              </w:rPr>
            </w:pPr>
            <w:r w:rsidRPr="001319F9">
              <w:rPr>
                <w:color w:val="1F313E"/>
                <w:sz w:val="24"/>
                <w:szCs w:val="24"/>
                <w:lang w:val="fr-FR"/>
              </w:rPr>
              <w:t>Merci aux donateurs, partenaires et bénévoles</w:t>
            </w:r>
          </w:p>
        </w:tc>
        <w:tc>
          <w:tcPr>
            <w:tcW w:w="533" w:type="dxa"/>
          </w:tcPr>
          <w:p w14:paraId="6AD97058" w14:textId="77777777" w:rsidR="00C409E2" w:rsidRPr="0096626C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lastRenderedPageBreak/>
              <w:sym w:font="Wingdings 2" w:char="F0A3"/>
            </w:r>
          </w:p>
          <w:p w14:paraId="32B7C041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4E5740D3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045EB5DF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4073EFF9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lastRenderedPageBreak/>
              <w:sym w:font="Wingdings 2" w:char="F0A3"/>
            </w:r>
          </w:p>
          <w:p w14:paraId="3AC9F3A2" w14:textId="1FC03320" w:rsidR="00FE70AC" w:rsidRPr="0096626C" w:rsidRDefault="00C409E2" w:rsidP="00FE70AC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</w:tc>
        <w:tc>
          <w:tcPr>
            <w:tcW w:w="534" w:type="dxa"/>
          </w:tcPr>
          <w:p w14:paraId="70944EF6" w14:textId="77777777" w:rsidR="00C409E2" w:rsidRPr="0096626C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lastRenderedPageBreak/>
              <w:sym w:font="Wingdings 2" w:char="F0A3"/>
            </w:r>
          </w:p>
          <w:p w14:paraId="04A62DA7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763223ED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7C992724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1A7F8D96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lastRenderedPageBreak/>
              <w:sym w:font="Wingdings 2" w:char="F0A3"/>
            </w:r>
          </w:p>
          <w:p w14:paraId="2A67708F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</w:tc>
        <w:tc>
          <w:tcPr>
            <w:tcW w:w="534" w:type="dxa"/>
          </w:tcPr>
          <w:p w14:paraId="5D55F936" w14:textId="77777777" w:rsidR="00C409E2" w:rsidRPr="0096626C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lastRenderedPageBreak/>
              <w:sym w:font="Wingdings 2" w:char="F0A3"/>
            </w:r>
          </w:p>
          <w:p w14:paraId="46466F99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17341867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4498D666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3665DCA0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lastRenderedPageBreak/>
              <w:sym w:font="Wingdings 2" w:char="F0A3"/>
            </w:r>
          </w:p>
          <w:p w14:paraId="7CCDAA3B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</w:tc>
        <w:tc>
          <w:tcPr>
            <w:tcW w:w="534" w:type="dxa"/>
          </w:tcPr>
          <w:p w14:paraId="79089DE7" w14:textId="77777777" w:rsidR="00C409E2" w:rsidRPr="0096626C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lastRenderedPageBreak/>
              <w:sym w:font="Wingdings 2" w:char="F0A3"/>
            </w:r>
          </w:p>
          <w:p w14:paraId="5A9EAC84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144D18B3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6CB94F36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1C20AFB3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lastRenderedPageBreak/>
              <w:sym w:font="Wingdings 2" w:char="F0A3"/>
            </w:r>
          </w:p>
          <w:p w14:paraId="48B84231" w14:textId="621A272E" w:rsidR="00032A35" w:rsidRPr="0096626C" w:rsidRDefault="00C409E2" w:rsidP="00FE70AC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</w:tc>
      </w:tr>
      <w:tr w:rsidR="00C409E2" w:rsidRPr="0096626C" w14:paraId="468BC139" w14:textId="77777777" w:rsidTr="00032A35">
        <w:trPr>
          <w:trHeight w:val="211"/>
        </w:trPr>
        <w:tc>
          <w:tcPr>
            <w:tcW w:w="7372" w:type="dxa"/>
            <w:shd w:val="clear" w:color="auto" w:fill="14993C" w:themeFill="accent1"/>
            <w:vAlign w:val="center"/>
          </w:tcPr>
          <w:p w14:paraId="4F6C2CA8" w14:textId="59B17F94" w:rsidR="00C409E2" w:rsidRPr="0096626C" w:rsidRDefault="00571F3F" w:rsidP="00C409E2">
            <w:pPr>
              <w:spacing w:before="120" w:after="120"/>
              <w:jc w:val="both"/>
              <w:rPr>
                <w:b/>
                <w:bCs/>
                <w:color w:val="FFFFFF"/>
                <w:sz w:val="28"/>
                <w:szCs w:val="28"/>
                <w:lang w:val="fr-FR"/>
              </w:rPr>
            </w:pPr>
            <w:r w:rsidRPr="00571F3F">
              <w:rPr>
                <w:b/>
                <w:bCs/>
                <w:color w:val="FFFFFF"/>
                <w:sz w:val="28"/>
                <w:szCs w:val="28"/>
                <w:lang w:val="fr-FR"/>
              </w:rPr>
              <w:lastRenderedPageBreak/>
              <w:t>Mesures de performance et de responsabilité financières</w:t>
            </w:r>
            <w:r w:rsidRPr="00571F3F">
              <w:rPr>
                <w:b/>
                <w:bCs/>
                <w:color w:val="FFFFFF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533" w:type="dxa"/>
            <w:shd w:val="clear" w:color="auto" w:fill="14993C" w:themeFill="accent1"/>
            <w:vAlign w:val="center"/>
          </w:tcPr>
          <w:p w14:paraId="03FA01C0" w14:textId="77777777" w:rsidR="00C409E2" w:rsidRPr="0096626C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fr-FR"/>
              </w:rPr>
            </w:pPr>
            <w:r w:rsidRPr="0096626C">
              <w:rPr>
                <w:b/>
                <w:bCs/>
                <w:color w:val="FFFFFF"/>
                <w:sz w:val="24"/>
                <w:szCs w:val="24"/>
                <w:lang w:val="fr-FR"/>
              </w:rPr>
              <w:t>1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2921D8A0" w14:textId="77777777" w:rsidR="00C409E2" w:rsidRPr="0096626C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fr-FR"/>
              </w:rPr>
            </w:pPr>
            <w:r w:rsidRPr="0096626C">
              <w:rPr>
                <w:b/>
                <w:bCs/>
                <w:color w:val="FFFFFF"/>
                <w:sz w:val="24"/>
                <w:szCs w:val="24"/>
                <w:lang w:val="fr-FR"/>
              </w:rPr>
              <w:t>2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12803C9B" w14:textId="77777777" w:rsidR="00C409E2" w:rsidRPr="0096626C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fr-FR"/>
              </w:rPr>
            </w:pPr>
            <w:r w:rsidRPr="0096626C">
              <w:rPr>
                <w:b/>
                <w:bCs/>
                <w:color w:val="FFFFFF"/>
                <w:sz w:val="24"/>
                <w:szCs w:val="24"/>
                <w:lang w:val="fr-FR"/>
              </w:rPr>
              <w:t>3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5CA1CEEA" w14:textId="77777777" w:rsidR="00C409E2" w:rsidRPr="0096626C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val="fr-FR"/>
              </w:rPr>
            </w:pPr>
            <w:r w:rsidRPr="0096626C">
              <w:rPr>
                <w:b/>
                <w:bCs/>
                <w:color w:val="FFFFFF"/>
                <w:sz w:val="24"/>
                <w:szCs w:val="24"/>
                <w:lang w:val="fr-FR"/>
              </w:rPr>
              <w:t>4</w:t>
            </w:r>
          </w:p>
        </w:tc>
      </w:tr>
      <w:tr w:rsidR="00C409E2" w:rsidRPr="0096626C" w14:paraId="5AADB60A" w14:textId="77777777">
        <w:tc>
          <w:tcPr>
            <w:tcW w:w="7372" w:type="dxa"/>
          </w:tcPr>
          <w:p w14:paraId="7A8075DB" w14:textId="07F28D85" w:rsidR="00C409E2" w:rsidRPr="0096626C" w:rsidRDefault="00382B5D" w:rsidP="00C409E2">
            <w:pPr>
              <w:numPr>
                <w:ilvl w:val="0"/>
                <w:numId w:val="25"/>
              </w:numPr>
              <w:spacing w:before="120" w:after="0"/>
              <w:ind w:left="284" w:hanging="227"/>
              <w:jc w:val="both"/>
              <w:rPr>
                <w:color w:val="1F313E" w:themeColor="accent4"/>
                <w:sz w:val="24"/>
                <w:szCs w:val="24"/>
                <w:lang w:val="fr-FR"/>
              </w:rPr>
            </w:pPr>
            <w:r w:rsidRPr="00382B5D">
              <w:rPr>
                <w:color w:val="1F313E"/>
                <w:sz w:val="24"/>
                <w:szCs w:val="24"/>
                <w:lang w:val="fr-FR"/>
              </w:rPr>
              <w:t>Fourniture de l'état financier et de l'état des recettes et des dépenses</w:t>
            </w:r>
          </w:p>
          <w:p w14:paraId="2D363DB5" w14:textId="67E9ED32" w:rsidR="00C409E2" w:rsidRPr="0096626C" w:rsidRDefault="00382B5D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1F313E" w:themeColor="accent4"/>
                <w:sz w:val="24"/>
                <w:szCs w:val="24"/>
                <w:lang w:val="fr-FR"/>
              </w:rPr>
            </w:pPr>
            <w:r w:rsidRPr="00382B5D">
              <w:rPr>
                <w:color w:val="1F313E"/>
                <w:sz w:val="24"/>
                <w:szCs w:val="24"/>
                <w:lang w:val="fr-FR"/>
              </w:rPr>
              <w:t>Analyse des états financiers</w:t>
            </w:r>
          </w:p>
          <w:p w14:paraId="14EA1901" w14:textId="355C542B" w:rsidR="00C409E2" w:rsidRPr="0096626C" w:rsidRDefault="00382B5D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1F313E" w:themeColor="accent4"/>
                <w:sz w:val="24"/>
                <w:szCs w:val="24"/>
                <w:lang w:val="fr-FR"/>
              </w:rPr>
            </w:pPr>
            <w:r>
              <w:rPr>
                <w:color w:val="1F313E" w:themeColor="accent4"/>
                <w:sz w:val="24"/>
                <w:szCs w:val="24"/>
                <w:lang w:val="fr-FR"/>
              </w:rPr>
              <w:t>Rapport de l’auditeur</w:t>
            </w:r>
          </w:p>
          <w:p w14:paraId="73CE0371" w14:textId="507EF5AC" w:rsidR="00C409E2" w:rsidRPr="00382B5D" w:rsidRDefault="00382B5D" w:rsidP="00C409E2">
            <w:pPr>
              <w:numPr>
                <w:ilvl w:val="0"/>
                <w:numId w:val="25"/>
              </w:numPr>
              <w:spacing w:before="60" w:after="0"/>
              <w:ind w:left="284" w:hanging="227"/>
              <w:jc w:val="both"/>
              <w:rPr>
                <w:color w:val="1F313E" w:themeColor="accent4"/>
                <w:sz w:val="24"/>
                <w:szCs w:val="24"/>
                <w:lang w:val="fr-FR"/>
              </w:rPr>
            </w:pPr>
            <w:r w:rsidRPr="00382B5D">
              <w:rPr>
                <w:color w:val="1F313E"/>
                <w:sz w:val="24"/>
                <w:szCs w:val="24"/>
                <w:lang w:val="fr-FR"/>
              </w:rPr>
              <w:t>Informations sur la composition et la rotation du conseil d'administration</w:t>
            </w:r>
          </w:p>
          <w:p w14:paraId="4166FC37" w14:textId="2BA19961" w:rsidR="00C409E2" w:rsidRPr="0096626C" w:rsidRDefault="00382B5D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i/>
                <w:color w:val="1F313E" w:themeColor="accent4"/>
                <w:sz w:val="24"/>
                <w:szCs w:val="24"/>
                <w:lang w:val="fr-FR"/>
              </w:rPr>
            </w:pPr>
            <w:r w:rsidRPr="00382B5D">
              <w:rPr>
                <w:color w:val="1F313E"/>
                <w:sz w:val="24"/>
                <w:szCs w:val="24"/>
                <w:lang w:val="fr-FR"/>
              </w:rPr>
              <w:t>Calendrier des réunions du conseil d'administration</w:t>
            </w:r>
            <w:r w:rsidR="00C409E2" w:rsidRPr="0096626C">
              <w:rPr>
                <w:color w:val="1F313E" w:themeColor="accent4"/>
                <w:sz w:val="24"/>
                <w:szCs w:val="24"/>
                <w:lang w:val="fr-FR"/>
              </w:rPr>
              <w:t xml:space="preserve"> </w:t>
            </w:r>
          </w:p>
          <w:p w14:paraId="26E68EB1" w14:textId="6AC57308" w:rsidR="00C409E2" w:rsidRPr="0096626C" w:rsidRDefault="00382B5D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i/>
                <w:color w:val="1F313E" w:themeColor="accent4"/>
                <w:sz w:val="24"/>
                <w:szCs w:val="24"/>
                <w:lang w:val="fr-FR"/>
              </w:rPr>
            </w:pPr>
            <w:r w:rsidRPr="00382B5D">
              <w:rPr>
                <w:color w:val="1F313E"/>
                <w:sz w:val="24"/>
                <w:szCs w:val="24"/>
                <w:lang w:val="fr-FR"/>
              </w:rPr>
              <w:t>Informations sur le rôle du trust/de la société</w:t>
            </w:r>
          </w:p>
          <w:p w14:paraId="75FCE56E" w14:textId="369E3FED" w:rsidR="00C409E2" w:rsidRPr="0096626C" w:rsidRDefault="00382B5D" w:rsidP="00C409E2">
            <w:pPr>
              <w:numPr>
                <w:ilvl w:val="0"/>
                <w:numId w:val="25"/>
              </w:numPr>
              <w:ind w:left="284" w:hanging="227"/>
              <w:jc w:val="both"/>
              <w:rPr>
                <w:color w:val="1F313E" w:themeColor="accent4"/>
                <w:sz w:val="24"/>
                <w:szCs w:val="24"/>
                <w:lang w:val="fr-FR"/>
              </w:rPr>
            </w:pPr>
            <w:r w:rsidRPr="00382B5D">
              <w:rPr>
                <w:color w:val="1F313E"/>
                <w:sz w:val="24"/>
                <w:szCs w:val="24"/>
                <w:lang w:val="fr-FR"/>
              </w:rPr>
              <w:t>Détails des membres du personnel et rémunération</w:t>
            </w:r>
          </w:p>
        </w:tc>
        <w:tc>
          <w:tcPr>
            <w:tcW w:w="533" w:type="dxa"/>
          </w:tcPr>
          <w:p w14:paraId="01FA9198" w14:textId="77777777" w:rsidR="00C409E2" w:rsidRPr="0096626C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04B0259A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749F2CF5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198CA3B0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437068D6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4A72A1AC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2AB12BB6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</w:tc>
        <w:tc>
          <w:tcPr>
            <w:tcW w:w="534" w:type="dxa"/>
          </w:tcPr>
          <w:p w14:paraId="69E6B1FE" w14:textId="77777777" w:rsidR="00C409E2" w:rsidRPr="0096626C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5247450C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1330CD28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523B2B4E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42F93CE2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6EA17301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42C5E373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</w:tc>
        <w:tc>
          <w:tcPr>
            <w:tcW w:w="534" w:type="dxa"/>
          </w:tcPr>
          <w:p w14:paraId="3CB396CF" w14:textId="77777777" w:rsidR="00C409E2" w:rsidRPr="0096626C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50AD497B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22E8DC10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5A4F0643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24B017E0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1290B68F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54B838AE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</w:tc>
        <w:tc>
          <w:tcPr>
            <w:tcW w:w="534" w:type="dxa"/>
          </w:tcPr>
          <w:p w14:paraId="3A6355E9" w14:textId="77777777" w:rsidR="00C409E2" w:rsidRPr="0096626C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0FE3984D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29566E7B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73D93A79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6FA53355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2FAF3BFE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709D3957" w14:textId="77777777" w:rsidR="00C409E2" w:rsidRPr="0096626C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</w:tc>
      </w:tr>
      <w:tr w:rsidR="00C409E2" w:rsidRPr="0096626C" w14:paraId="17AE8E34" w14:textId="77777777" w:rsidTr="00032A35">
        <w:tc>
          <w:tcPr>
            <w:tcW w:w="7372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14993C" w:themeFill="accent1"/>
          </w:tcPr>
          <w:p w14:paraId="552D8C27" w14:textId="68F09DE6" w:rsidR="00C409E2" w:rsidRPr="0096626C" w:rsidRDefault="00C409E2" w:rsidP="00C409E2">
            <w:pPr>
              <w:spacing w:before="120" w:after="120"/>
              <w:jc w:val="both"/>
              <w:rPr>
                <w:b/>
                <w:bCs/>
                <w:color w:val="FFFFFF"/>
                <w:sz w:val="28"/>
                <w:szCs w:val="28"/>
                <w:lang w:val="fr-FR"/>
              </w:rPr>
            </w:pPr>
            <w:r w:rsidRPr="0096626C">
              <w:rPr>
                <w:b/>
                <w:bCs/>
                <w:color w:val="FFFFFF"/>
                <w:sz w:val="28"/>
                <w:szCs w:val="28"/>
                <w:lang w:val="fr-FR"/>
              </w:rPr>
              <w:t xml:space="preserve">Communication </w:t>
            </w:r>
            <w:r w:rsidR="00382B5D">
              <w:rPr>
                <w:b/>
                <w:bCs/>
                <w:color w:val="FFFFFF"/>
                <w:sz w:val="28"/>
                <w:szCs w:val="28"/>
                <w:lang w:val="fr-FR"/>
              </w:rPr>
              <w:t xml:space="preserve">et Impact </w:t>
            </w:r>
            <w:r w:rsidRPr="0096626C">
              <w:rPr>
                <w:b/>
                <w:bCs/>
                <w:color w:val="FFFFFF"/>
                <w:sz w:val="28"/>
                <w:szCs w:val="28"/>
                <w:lang w:val="fr-FR"/>
              </w:rPr>
              <w:t>Visu</w:t>
            </w:r>
            <w:r w:rsidR="00382B5D">
              <w:rPr>
                <w:b/>
                <w:bCs/>
                <w:color w:val="FFFFFF"/>
                <w:sz w:val="28"/>
                <w:szCs w:val="28"/>
                <w:lang w:val="fr-FR"/>
              </w:rPr>
              <w:t>e</w:t>
            </w:r>
            <w:r w:rsidRPr="0096626C">
              <w:rPr>
                <w:b/>
                <w:bCs/>
                <w:color w:val="FFFFFF"/>
                <w:sz w:val="28"/>
                <w:szCs w:val="28"/>
                <w:lang w:val="fr-FR"/>
              </w:rPr>
              <w:t xml:space="preserve">l </w:t>
            </w:r>
          </w:p>
        </w:tc>
        <w:tc>
          <w:tcPr>
            <w:tcW w:w="533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14993C" w:themeFill="accent1"/>
          </w:tcPr>
          <w:p w14:paraId="4F668AEF" w14:textId="77777777" w:rsidR="00C409E2" w:rsidRPr="0096626C" w:rsidRDefault="00C409E2" w:rsidP="00C409E2">
            <w:pPr>
              <w:spacing w:before="120" w:after="120"/>
              <w:jc w:val="center"/>
              <w:rPr>
                <w:b/>
                <w:bCs/>
                <w:color w:val="FFFFFF"/>
                <w:sz w:val="24"/>
                <w:szCs w:val="24"/>
                <w:lang w:val="fr-FR"/>
              </w:rPr>
            </w:pPr>
            <w:r w:rsidRPr="0096626C">
              <w:rPr>
                <w:b/>
                <w:bCs/>
                <w:color w:val="FFFFFF"/>
                <w:sz w:val="24"/>
                <w:szCs w:val="24"/>
                <w:lang w:val="fr-FR"/>
              </w:rPr>
              <w:t>1</w:t>
            </w:r>
          </w:p>
        </w:tc>
        <w:tc>
          <w:tcPr>
            <w:tcW w:w="534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14993C" w:themeFill="accent1"/>
          </w:tcPr>
          <w:p w14:paraId="2BECD9B4" w14:textId="77777777" w:rsidR="00C409E2" w:rsidRPr="0096626C" w:rsidRDefault="00C409E2" w:rsidP="00C409E2">
            <w:pPr>
              <w:spacing w:before="120" w:after="120"/>
              <w:jc w:val="center"/>
              <w:rPr>
                <w:b/>
                <w:bCs/>
                <w:color w:val="FFFFFF"/>
                <w:sz w:val="24"/>
                <w:szCs w:val="24"/>
                <w:lang w:val="fr-FR"/>
              </w:rPr>
            </w:pPr>
            <w:r w:rsidRPr="0096626C">
              <w:rPr>
                <w:b/>
                <w:bCs/>
                <w:color w:val="FFFFFF"/>
                <w:sz w:val="24"/>
                <w:szCs w:val="24"/>
                <w:lang w:val="fr-FR"/>
              </w:rPr>
              <w:t>2</w:t>
            </w:r>
          </w:p>
        </w:tc>
        <w:tc>
          <w:tcPr>
            <w:tcW w:w="534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14993C" w:themeFill="accent1"/>
          </w:tcPr>
          <w:p w14:paraId="386890EE" w14:textId="77777777" w:rsidR="00C409E2" w:rsidRPr="0096626C" w:rsidRDefault="00C409E2" w:rsidP="00C409E2">
            <w:pPr>
              <w:spacing w:before="120" w:after="120"/>
              <w:jc w:val="center"/>
              <w:rPr>
                <w:b/>
                <w:bCs/>
                <w:color w:val="FFFFFF"/>
                <w:sz w:val="24"/>
                <w:szCs w:val="24"/>
                <w:lang w:val="fr-FR"/>
              </w:rPr>
            </w:pPr>
            <w:r w:rsidRPr="0096626C">
              <w:rPr>
                <w:b/>
                <w:bCs/>
                <w:color w:val="FFFFFF"/>
                <w:sz w:val="24"/>
                <w:szCs w:val="24"/>
                <w:lang w:val="fr-FR"/>
              </w:rPr>
              <w:t>3</w:t>
            </w:r>
          </w:p>
        </w:tc>
        <w:tc>
          <w:tcPr>
            <w:tcW w:w="534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14993C" w:themeFill="accent1"/>
          </w:tcPr>
          <w:p w14:paraId="1E8CB954" w14:textId="77777777" w:rsidR="00C409E2" w:rsidRPr="0096626C" w:rsidRDefault="00C409E2" w:rsidP="00C409E2">
            <w:pPr>
              <w:spacing w:before="120" w:after="120"/>
              <w:jc w:val="center"/>
              <w:rPr>
                <w:b/>
                <w:bCs/>
                <w:color w:val="FFFFFF"/>
                <w:sz w:val="24"/>
                <w:szCs w:val="24"/>
                <w:lang w:val="fr-FR"/>
              </w:rPr>
            </w:pPr>
            <w:r w:rsidRPr="0096626C">
              <w:rPr>
                <w:b/>
                <w:bCs/>
                <w:color w:val="FFFFFF"/>
                <w:sz w:val="24"/>
                <w:szCs w:val="24"/>
                <w:lang w:val="fr-FR"/>
              </w:rPr>
              <w:t>4</w:t>
            </w:r>
          </w:p>
        </w:tc>
      </w:tr>
      <w:tr w:rsidR="00C409E2" w:rsidRPr="0096626C" w14:paraId="032347CB" w14:textId="77777777">
        <w:tc>
          <w:tcPr>
            <w:tcW w:w="7372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</w:tcPr>
          <w:p w14:paraId="1E922DB2" w14:textId="15AC24DF" w:rsidR="00C409E2" w:rsidRPr="0096626C" w:rsidRDefault="00AC0442" w:rsidP="00C409E2">
            <w:pPr>
              <w:numPr>
                <w:ilvl w:val="0"/>
                <w:numId w:val="25"/>
              </w:numPr>
              <w:spacing w:before="120" w:after="0"/>
              <w:ind w:left="284" w:hanging="227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>
              <w:rPr>
                <w:bCs/>
                <w:color w:val="1F313E" w:themeColor="accent4"/>
                <w:sz w:val="24"/>
                <w:szCs w:val="24"/>
                <w:lang w:val="fr-FR"/>
              </w:rPr>
              <w:t>Page de couverture et design général attrayantes</w:t>
            </w:r>
          </w:p>
          <w:p w14:paraId="68EFC01B" w14:textId="67546A46" w:rsidR="00C409E2" w:rsidRPr="0096626C" w:rsidRDefault="00AC044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AC0442">
              <w:rPr>
                <w:bCs/>
                <w:color w:val="1F313E"/>
                <w:sz w:val="24"/>
                <w:szCs w:val="24"/>
                <w:lang w:val="fr-FR"/>
              </w:rPr>
              <w:t>Cohérence dans l'utilisation des couleurs et des polices</w:t>
            </w:r>
          </w:p>
          <w:p w14:paraId="50A9BFB9" w14:textId="1AC25837" w:rsidR="00C409E2" w:rsidRPr="0096626C" w:rsidRDefault="00AC044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AC0442">
              <w:rPr>
                <w:bCs/>
                <w:color w:val="1F313E"/>
                <w:sz w:val="24"/>
                <w:szCs w:val="24"/>
                <w:lang w:val="fr-FR"/>
              </w:rPr>
              <w:t>Utilisation de photographies de haute qualité</w:t>
            </w:r>
          </w:p>
          <w:p w14:paraId="1B2CF5F9" w14:textId="4ADBFFF9" w:rsidR="00C409E2" w:rsidRPr="0096626C" w:rsidRDefault="00AC044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AC0442">
              <w:rPr>
                <w:bCs/>
                <w:color w:val="1F313E"/>
                <w:sz w:val="24"/>
                <w:szCs w:val="24"/>
                <w:lang w:val="fr-FR"/>
              </w:rPr>
              <w:t>Inclusion de diagrammes, graphiques et tableaux</w:t>
            </w:r>
          </w:p>
          <w:p w14:paraId="26E51C2A" w14:textId="25EA18A2" w:rsidR="00C409E2" w:rsidRPr="0096626C" w:rsidRDefault="00AC044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AC0442">
              <w:rPr>
                <w:bCs/>
                <w:color w:val="1F313E"/>
                <w:sz w:val="24"/>
                <w:szCs w:val="24"/>
                <w:lang w:val="fr-FR"/>
              </w:rPr>
              <w:t>Utilisation correcte de la langue et lisibilité</w:t>
            </w:r>
          </w:p>
          <w:p w14:paraId="3E762E68" w14:textId="01BD2693" w:rsidR="00C409E2" w:rsidRPr="0096626C" w:rsidRDefault="00AC044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AC0442">
              <w:rPr>
                <w:bCs/>
                <w:color w:val="1F313E"/>
                <w:sz w:val="24"/>
                <w:szCs w:val="24"/>
                <w:lang w:val="fr-FR"/>
              </w:rPr>
              <w:t>Langage et ton cohérents</w:t>
            </w:r>
          </w:p>
          <w:p w14:paraId="56DF19A1" w14:textId="32506984" w:rsidR="00C409E2" w:rsidRPr="0096626C" w:rsidRDefault="00AC0442" w:rsidP="00C409E2">
            <w:pPr>
              <w:numPr>
                <w:ilvl w:val="0"/>
                <w:numId w:val="25"/>
              </w:numPr>
              <w:ind w:left="284" w:hanging="227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AC0442">
              <w:rPr>
                <w:bCs/>
                <w:color w:val="1F313E"/>
                <w:sz w:val="24"/>
                <w:szCs w:val="24"/>
                <w:lang w:val="fr-FR"/>
              </w:rPr>
              <w:t>Message du directeur exécutif et autres messages directs</w:t>
            </w:r>
          </w:p>
        </w:tc>
        <w:tc>
          <w:tcPr>
            <w:tcW w:w="533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</w:tcPr>
          <w:p w14:paraId="47E72B20" w14:textId="77777777" w:rsidR="00C409E2" w:rsidRPr="0096626C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bCs/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0A6E4B36" w14:textId="77777777" w:rsidR="00C409E2" w:rsidRPr="0096626C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bCs/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44480F43" w14:textId="77777777" w:rsidR="00C409E2" w:rsidRPr="0096626C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bCs/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1B7E6378" w14:textId="77777777" w:rsidR="00C409E2" w:rsidRPr="0096626C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bCs/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5ABABC2C" w14:textId="77777777" w:rsidR="00C409E2" w:rsidRPr="0096626C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bCs/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48D1CC0F" w14:textId="77777777" w:rsidR="00C409E2" w:rsidRPr="0096626C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bCs/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</w:tc>
        <w:tc>
          <w:tcPr>
            <w:tcW w:w="534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</w:tcPr>
          <w:p w14:paraId="338E40C1" w14:textId="77777777" w:rsidR="00C409E2" w:rsidRPr="0096626C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bCs/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7356F5C4" w14:textId="77777777" w:rsidR="00C409E2" w:rsidRPr="0096626C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bCs/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6A1F4F3F" w14:textId="77777777" w:rsidR="00C409E2" w:rsidRPr="0096626C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bCs/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4E300538" w14:textId="77777777" w:rsidR="00C409E2" w:rsidRPr="0096626C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bCs/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23450D50" w14:textId="77777777" w:rsidR="00C409E2" w:rsidRPr="0096626C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bCs/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2B1C72FB" w14:textId="77777777" w:rsidR="00C409E2" w:rsidRPr="0096626C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bCs/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</w:tc>
        <w:tc>
          <w:tcPr>
            <w:tcW w:w="534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</w:tcPr>
          <w:p w14:paraId="7D73D482" w14:textId="77777777" w:rsidR="00C409E2" w:rsidRPr="0096626C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bCs/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5FAC6A73" w14:textId="77777777" w:rsidR="00C409E2" w:rsidRPr="0096626C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bCs/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747C94EB" w14:textId="77777777" w:rsidR="00C409E2" w:rsidRPr="0096626C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bCs/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6A69DEB9" w14:textId="77777777" w:rsidR="00C409E2" w:rsidRPr="0096626C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bCs/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7A925A03" w14:textId="77777777" w:rsidR="00C409E2" w:rsidRPr="0096626C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bCs/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5B941A20" w14:textId="77777777" w:rsidR="00C409E2" w:rsidRPr="0096626C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bCs/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</w:tc>
        <w:tc>
          <w:tcPr>
            <w:tcW w:w="534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</w:tcPr>
          <w:p w14:paraId="5BBB3356" w14:textId="77777777" w:rsidR="00C409E2" w:rsidRPr="0096626C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bCs/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37AD51CB" w14:textId="77777777" w:rsidR="00C409E2" w:rsidRPr="0096626C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bCs/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0F27B3A3" w14:textId="77777777" w:rsidR="00C409E2" w:rsidRPr="0096626C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bCs/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0123345C" w14:textId="77777777" w:rsidR="00C409E2" w:rsidRPr="0096626C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bCs/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3E9C4D1E" w14:textId="77777777" w:rsidR="00C409E2" w:rsidRPr="0096626C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bCs/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  <w:p w14:paraId="0D474B60" w14:textId="77777777" w:rsidR="00C409E2" w:rsidRPr="0096626C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  <w:lang w:val="fr-FR"/>
              </w:rPr>
            </w:pPr>
            <w:r w:rsidRPr="0096626C">
              <w:rPr>
                <w:bCs/>
                <w:color w:val="1F313E" w:themeColor="accent4"/>
                <w:sz w:val="24"/>
                <w:szCs w:val="24"/>
                <w:lang w:val="fr-FR"/>
              </w:rPr>
              <w:sym w:font="Wingdings 2" w:char="F0A3"/>
            </w:r>
          </w:p>
        </w:tc>
      </w:tr>
    </w:tbl>
    <w:p w14:paraId="7B85E6C6" w14:textId="77777777" w:rsidR="00C409E2" w:rsidRPr="0096626C" w:rsidRDefault="00C409E2" w:rsidP="00C409E2">
      <w:pPr>
        <w:jc w:val="both"/>
        <w:rPr>
          <w:sz w:val="24"/>
          <w:szCs w:val="24"/>
          <w:lang w:val="fr-FR"/>
        </w:rPr>
      </w:pPr>
    </w:p>
    <w:p w14:paraId="5AF32454" w14:textId="77777777" w:rsidR="00C409E2" w:rsidRPr="0096626C" w:rsidRDefault="00C409E2" w:rsidP="00C409E2">
      <w:pPr>
        <w:rPr>
          <w:sz w:val="24"/>
          <w:szCs w:val="24"/>
          <w:lang w:val="fr-FR"/>
        </w:rPr>
      </w:pPr>
    </w:p>
    <w:sectPr w:rsidR="00C409E2" w:rsidRPr="0096626C" w:rsidSect="00032A35">
      <w:headerReference w:type="default" r:id="rId7"/>
      <w:footerReference w:type="default" r:id="rId8"/>
      <w:pgSz w:w="11900" w:h="16840"/>
      <w:pgMar w:top="1440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ACE5D" w14:textId="77777777" w:rsidR="00D33EF3" w:rsidRDefault="00D33EF3">
      <w:pPr>
        <w:spacing w:after="0"/>
      </w:pPr>
      <w:r>
        <w:separator/>
      </w:r>
    </w:p>
  </w:endnote>
  <w:endnote w:type="continuationSeparator" w:id="0">
    <w:p w14:paraId="23FA0F26" w14:textId="77777777" w:rsidR="00D33EF3" w:rsidRDefault="00D33E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 MM">
    <w:altName w:val="Bell MT"/>
    <w:charset w:val="00"/>
    <w:family w:val="auto"/>
    <w:pitch w:val="variable"/>
    <w:sig w:usb0="00000003" w:usb1="40000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30DE4" w14:textId="77777777" w:rsidR="00D33EF3" w:rsidRDefault="00D33EF3" w:rsidP="00032A35">
    <w:pPr>
      <w:pStyle w:val="Voettekst"/>
      <w:ind w:right="-914"/>
      <w:jc w:val="right"/>
    </w:pPr>
    <w:r>
      <w:rPr>
        <w:noProof/>
        <w:lang w:val="en-IN" w:eastAsia="en-IN"/>
      </w:rPr>
      <w:t>www.atma.org.in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598BC" w14:textId="77777777" w:rsidR="00D33EF3" w:rsidRDefault="00D33EF3">
      <w:pPr>
        <w:spacing w:after="0"/>
      </w:pPr>
      <w:r>
        <w:separator/>
      </w:r>
    </w:p>
  </w:footnote>
  <w:footnote w:type="continuationSeparator" w:id="0">
    <w:p w14:paraId="11562996" w14:textId="77777777" w:rsidR="00D33EF3" w:rsidRDefault="00D33E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02ED0" w14:textId="77777777" w:rsidR="00D33EF3" w:rsidRDefault="00AC0442" w:rsidP="00C409E2">
    <w:pPr>
      <w:pStyle w:val="Koptekst"/>
      <w:ind w:left="-1418"/>
    </w:pPr>
    <w:r>
      <w:rPr>
        <w:noProof/>
        <w:lang w:eastAsia="en-AU"/>
      </w:rPr>
      <w:pict w14:anchorId="03720C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7.6pt;height:54.4pt">
          <v:imagedata r:id="rId1" o:title="network logo small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36074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960D0"/>
    <w:multiLevelType w:val="hybridMultilevel"/>
    <w:tmpl w:val="B276F5FA"/>
    <w:lvl w:ilvl="0" w:tplc="D55A6420">
      <w:numFmt w:val="bullet"/>
      <w:lvlText w:val="-"/>
      <w:lvlJc w:val="left"/>
      <w:pPr>
        <w:ind w:left="720" w:hanging="360"/>
      </w:pPr>
      <w:rPr>
        <w:rFonts w:ascii="Calibri" w:eastAsia="Cambria" w:hAnsi="Calibri" w:cs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22B48"/>
    <w:multiLevelType w:val="hybridMultilevel"/>
    <w:tmpl w:val="C0D666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43659"/>
    <w:multiLevelType w:val="hybridMultilevel"/>
    <w:tmpl w:val="743CAA20"/>
    <w:lvl w:ilvl="0" w:tplc="BFD2508C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Wingdings" w:hint="default"/>
      </w:rPr>
    </w:lvl>
    <w:lvl w:ilvl="1" w:tplc="02C0DD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264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226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8F6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23F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E37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881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C66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753CD"/>
    <w:multiLevelType w:val="hybridMultilevel"/>
    <w:tmpl w:val="64B4E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56CD0"/>
    <w:multiLevelType w:val="hybridMultilevel"/>
    <w:tmpl w:val="3BF45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34440"/>
    <w:multiLevelType w:val="hybridMultilevel"/>
    <w:tmpl w:val="8DB866D2"/>
    <w:lvl w:ilvl="0" w:tplc="BFD2508C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06E56"/>
    <w:multiLevelType w:val="hybridMultilevel"/>
    <w:tmpl w:val="872E8A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01D14"/>
    <w:multiLevelType w:val="hybridMultilevel"/>
    <w:tmpl w:val="4EB62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15B12"/>
    <w:multiLevelType w:val="hybridMultilevel"/>
    <w:tmpl w:val="BD20E62A"/>
    <w:lvl w:ilvl="0" w:tplc="1B4C74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CA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E657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E4D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016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3E55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C14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606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E1B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F434B"/>
    <w:multiLevelType w:val="hybridMultilevel"/>
    <w:tmpl w:val="B81E0474"/>
    <w:lvl w:ilvl="0" w:tplc="1B4C74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CA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D2508C">
      <w:start w:val="2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Wingdings" w:hint="default"/>
      </w:rPr>
    </w:lvl>
    <w:lvl w:ilvl="3" w:tplc="A91E4D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016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3E55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C14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606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E1B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B7896"/>
    <w:multiLevelType w:val="hybridMultilevel"/>
    <w:tmpl w:val="E8B86F80"/>
    <w:lvl w:ilvl="0" w:tplc="244E1C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C0DD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264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226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8F6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23F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E37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881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C66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96125"/>
    <w:multiLevelType w:val="hybridMultilevel"/>
    <w:tmpl w:val="76226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86EBB"/>
    <w:multiLevelType w:val="hybridMultilevel"/>
    <w:tmpl w:val="A984C9D4"/>
    <w:lvl w:ilvl="0" w:tplc="4606B6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102D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DE29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FEAC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440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90DC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400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E5C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7C63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44AEC"/>
    <w:multiLevelType w:val="hybridMultilevel"/>
    <w:tmpl w:val="0EEA761A"/>
    <w:lvl w:ilvl="0" w:tplc="2522FC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020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261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3439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D8F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C0D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20F2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01F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06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083332A"/>
    <w:multiLevelType w:val="hybridMultilevel"/>
    <w:tmpl w:val="27705E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3020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261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3439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D8F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C0D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20F2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01F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06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0AD6195"/>
    <w:multiLevelType w:val="hybridMultilevel"/>
    <w:tmpl w:val="A718CA2C"/>
    <w:lvl w:ilvl="0" w:tplc="E1ECAE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E68C5"/>
    <w:multiLevelType w:val="hybridMultilevel"/>
    <w:tmpl w:val="2272C652"/>
    <w:lvl w:ilvl="0" w:tplc="E1ECAE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677C24"/>
    <w:multiLevelType w:val="hybridMultilevel"/>
    <w:tmpl w:val="79AC5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7192B"/>
    <w:multiLevelType w:val="hybridMultilevel"/>
    <w:tmpl w:val="DEE0E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94546"/>
    <w:multiLevelType w:val="hybridMultilevel"/>
    <w:tmpl w:val="B07AD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D09C3"/>
    <w:multiLevelType w:val="hybridMultilevel"/>
    <w:tmpl w:val="41B89E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C0DD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264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226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8F6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23F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E37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881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C66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C4DA7"/>
    <w:multiLevelType w:val="hybridMultilevel"/>
    <w:tmpl w:val="943C5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855EF"/>
    <w:multiLevelType w:val="hybridMultilevel"/>
    <w:tmpl w:val="EA4858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C06D23"/>
    <w:multiLevelType w:val="hybridMultilevel"/>
    <w:tmpl w:val="6820346C"/>
    <w:lvl w:ilvl="0" w:tplc="1B4C74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662DA8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AE65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E4D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016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3E55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C14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606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E1B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A44E9"/>
    <w:multiLevelType w:val="hybridMultilevel"/>
    <w:tmpl w:val="BFE2E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8"/>
  </w:num>
  <w:num w:numId="4">
    <w:abstractNumId w:val="5"/>
  </w:num>
  <w:num w:numId="5">
    <w:abstractNumId w:val="18"/>
  </w:num>
  <w:num w:numId="6">
    <w:abstractNumId w:val="12"/>
  </w:num>
  <w:num w:numId="7">
    <w:abstractNumId w:val="6"/>
  </w:num>
  <w:num w:numId="8">
    <w:abstractNumId w:val="9"/>
  </w:num>
  <w:num w:numId="9">
    <w:abstractNumId w:val="11"/>
  </w:num>
  <w:num w:numId="10">
    <w:abstractNumId w:val="14"/>
  </w:num>
  <w:num w:numId="11">
    <w:abstractNumId w:val="13"/>
  </w:num>
  <w:num w:numId="12">
    <w:abstractNumId w:val="16"/>
  </w:num>
  <w:num w:numId="13">
    <w:abstractNumId w:val="9"/>
    <w:lvlOverride w:ilvl="0">
      <w:lvl w:ilvl="0" w:tplc="1B4C7416">
        <w:start w:val="1"/>
        <w:numFmt w:val="decimal"/>
        <w:lvlText w:val="%1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1">
      <w:lvl w:ilvl="1" w:tplc="E1ECAE40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73AE657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A91E4DC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D60160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53E557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431C141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7676060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57AE1B7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4"/>
  </w:num>
  <w:num w:numId="15">
    <w:abstractNumId w:val="17"/>
  </w:num>
  <w:num w:numId="16">
    <w:abstractNumId w:val="10"/>
  </w:num>
  <w:num w:numId="17">
    <w:abstractNumId w:val="3"/>
  </w:num>
  <w:num w:numId="18">
    <w:abstractNumId w:val="21"/>
  </w:num>
  <w:num w:numId="19">
    <w:abstractNumId w:val="4"/>
  </w:num>
  <w:num w:numId="20">
    <w:abstractNumId w:val="23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7"/>
  </w:num>
  <w:num w:numId="26">
    <w:abstractNumId w:val="2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ShowStaticGuides" w:val="1"/>
  </w:docVars>
  <w:rsids>
    <w:rsidRoot w:val="00832778"/>
    <w:rsid w:val="00032A35"/>
    <w:rsid w:val="000B6492"/>
    <w:rsid w:val="001319F9"/>
    <w:rsid w:val="00382B5D"/>
    <w:rsid w:val="00571F3F"/>
    <w:rsid w:val="006734A7"/>
    <w:rsid w:val="00832778"/>
    <w:rsid w:val="0096626C"/>
    <w:rsid w:val="00A3288E"/>
    <w:rsid w:val="00AC0442"/>
    <w:rsid w:val="00C409E2"/>
    <w:rsid w:val="00CC4392"/>
    <w:rsid w:val="00D33EF3"/>
    <w:rsid w:val="00FB01D0"/>
    <w:rsid w:val="00FE70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  <w14:docId w14:val="0B9CC7EF"/>
  <w14:defaultImageDpi w14:val="300"/>
  <w15:docId w15:val="{9BD80D35-0B99-4F3E-A2FF-CADF6213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F654F"/>
    <w:pPr>
      <w:spacing w:after="200" w:line="276" w:lineRule="auto"/>
    </w:pPr>
    <w:rPr>
      <w:rFonts w:ascii="Calibri" w:eastAsia="Calibri" w:hAnsi="Calibri"/>
      <w:sz w:val="22"/>
      <w:szCs w:val="22"/>
      <w:lang w:val="en-AU"/>
    </w:rPr>
  </w:style>
  <w:style w:type="paragraph" w:styleId="Kop1">
    <w:name w:val="heading 1"/>
    <w:basedOn w:val="Standaard"/>
    <w:next w:val="Standaard"/>
    <w:link w:val="Kop1Char"/>
    <w:qFormat/>
    <w:rsid w:val="00546DDE"/>
    <w:pPr>
      <w:keepNext/>
      <w:keepLines/>
      <w:spacing w:before="480" w:after="0"/>
      <w:outlineLvl w:val="0"/>
    </w:pPr>
    <w:rPr>
      <w:rFonts w:ascii="Cronos MM" w:eastAsia="Times New Roman" w:hAnsi="Cronos MM"/>
      <w:b/>
      <w:bCs/>
      <w:color w:val="0093D3"/>
      <w:sz w:val="40"/>
      <w:szCs w:val="32"/>
      <w:lang w:val="x-none" w:eastAsia="x-none"/>
    </w:rPr>
  </w:style>
  <w:style w:type="paragraph" w:styleId="Kop2">
    <w:name w:val="heading 2"/>
    <w:basedOn w:val="Standaard"/>
    <w:next w:val="Standaard"/>
    <w:link w:val="Kop2Char"/>
    <w:qFormat/>
    <w:rsid w:val="00BF1DCA"/>
    <w:pPr>
      <w:keepNext/>
      <w:keepLines/>
      <w:spacing w:before="200" w:after="0"/>
      <w:outlineLvl w:val="1"/>
    </w:pPr>
    <w:rPr>
      <w:rFonts w:eastAsia="Times New Roman"/>
      <w:b/>
      <w:bCs/>
      <w:color w:val="0093D3"/>
      <w:sz w:val="28"/>
      <w:szCs w:val="26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F1DCA"/>
  </w:style>
  <w:style w:type="paragraph" w:styleId="Voettekst">
    <w:name w:val="footer"/>
    <w:basedOn w:val="Standaard"/>
    <w:link w:val="Voet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1DCA"/>
  </w:style>
  <w:style w:type="character" w:customStyle="1" w:styleId="Kop2Char">
    <w:name w:val="Kop 2 Char"/>
    <w:link w:val="Kop2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Kop1Char">
    <w:name w:val="Kop 1 Char"/>
    <w:link w:val="Kop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</w:rPr>
  </w:style>
  <w:style w:type="paragraph" w:customStyle="1" w:styleId="AtmaDate">
    <w:name w:val="Atma Date"/>
    <w:basedOn w:val="Standaard"/>
    <w:qFormat/>
    <w:rsid w:val="00D7439E"/>
    <w:pPr>
      <w:jc w:val="right"/>
    </w:pPr>
  </w:style>
  <w:style w:type="paragraph" w:customStyle="1" w:styleId="TableLable">
    <w:name w:val="Table Lable"/>
    <w:basedOn w:val="Kop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Standaard"/>
    <w:rsid w:val="00AE6ABE"/>
    <w:pPr>
      <w:ind w:left="720"/>
      <w:contextualSpacing/>
    </w:pPr>
  </w:style>
  <w:style w:type="paragraph" w:customStyle="1" w:styleId="Kleurrijkelijst-accent11">
    <w:name w:val="Kleurrijke lijst - accent 11"/>
    <w:basedOn w:val="Standaard"/>
    <w:uiPriority w:val="34"/>
    <w:qFormat/>
    <w:rsid w:val="005F654F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C81598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ntekstChar">
    <w:name w:val="Ballontekst Char"/>
    <w:link w:val="Ballontekst"/>
    <w:rsid w:val="00C81598"/>
    <w:rPr>
      <w:rFonts w:ascii="Tahoma" w:eastAsia="Calibri" w:hAnsi="Tahoma" w:cs="Tahoma"/>
      <w:sz w:val="16"/>
      <w:szCs w:val="16"/>
      <w:lang w:val="en-AU"/>
    </w:rPr>
  </w:style>
  <w:style w:type="character" w:styleId="Hyperlink">
    <w:name w:val="Hyperlink"/>
    <w:uiPriority w:val="99"/>
    <w:unhideWhenUsed/>
    <w:rsid w:val="005D33DC"/>
    <w:rPr>
      <w:color w:val="0000FF"/>
      <w:u w:val="single"/>
    </w:rPr>
  </w:style>
  <w:style w:type="character" w:customStyle="1" w:styleId="apple-style-span">
    <w:name w:val="apple-style-span"/>
    <w:basedOn w:val="Standaardalinea-lettertype"/>
    <w:rsid w:val="001E1BAF"/>
  </w:style>
  <w:style w:type="character" w:customStyle="1" w:styleId="apple-converted-space">
    <w:name w:val="apple-converted-space"/>
    <w:basedOn w:val="Standaardalinea-lettertype"/>
    <w:rsid w:val="001E1BAF"/>
  </w:style>
  <w:style w:type="paragraph" w:styleId="Voetnoottekst">
    <w:name w:val="footnote text"/>
    <w:basedOn w:val="Standaard"/>
    <w:link w:val="VoetnoottekstChar"/>
    <w:rsid w:val="00C1221D"/>
    <w:pPr>
      <w:spacing w:after="0" w:line="240" w:lineRule="auto"/>
    </w:pPr>
    <w:rPr>
      <w:sz w:val="20"/>
      <w:szCs w:val="20"/>
      <w:lang w:eastAsia="x-none"/>
    </w:rPr>
  </w:style>
  <w:style w:type="character" w:customStyle="1" w:styleId="VoetnoottekstChar">
    <w:name w:val="Voetnoottekst Char"/>
    <w:link w:val="Voetnoottekst"/>
    <w:rsid w:val="00C1221D"/>
    <w:rPr>
      <w:rFonts w:ascii="Calibri" w:eastAsia="Calibri" w:hAnsi="Calibri" w:cs="Times New Roman"/>
      <w:lang w:val="en-AU"/>
    </w:rPr>
  </w:style>
  <w:style w:type="character" w:styleId="Voetnootmarkering">
    <w:name w:val="footnote reference"/>
    <w:rsid w:val="00C122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nor\Desktop\Atma%20Template.dotx" TargetMode="External"/></Relationships>
</file>

<file path=word/theme/theme1.xml><?xml version="1.0" encoding="utf-8"?>
<a:theme xmlns:a="http://schemas.openxmlformats.org/drawingml/2006/main" name="Network">
  <a:themeElements>
    <a:clrScheme name="Network 1">
      <a:dk1>
        <a:sysClr val="windowText" lastClr="000000"/>
      </a:dk1>
      <a:lt1>
        <a:sysClr val="window" lastClr="FFFFFF"/>
      </a:lt1>
      <a:dk2>
        <a:srgbClr val="BD9A6C"/>
      </a:dk2>
      <a:lt2>
        <a:srgbClr val="EEECE1"/>
      </a:lt2>
      <a:accent1>
        <a:srgbClr val="14993C"/>
      </a:accent1>
      <a:accent2>
        <a:srgbClr val="42F585"/>
      </a:accent2>
      <a:accent3>
        <a:srgbClr val="0C6228"/>
      </a:accent3>
      <a:accent4>
        <a:srgbClr val="1F313E"/>
      </a:accent4>
      <a:accent5>
        <a:srgbClr val="253946"/>
      </a:accent5>
      <a:accent6>
        <a:srgbClr val="446B85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Atma Template</Template>
  <TotalTime>4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</dc:creator>
  <cp:lastModifiedBy>Marina Bernards - Wilde Ganzen</cp:lastModifiedBy>
  <cp:revision>2</cp:revision>
  <dcterms:created xsi:type="dcterms:W3CDTF">2021-03-02T11:22:00Z</dcterms:created>
  <dcterms:modified xsi:type="dcterms:W3CDTF">2021-03-02T11:22:00Z</dcterms:modified>
</cp:coreProperties>
</file>