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pPr w:leftFromText="141" w:rightFromText="141" w:vertAnchor="text" w:horzAnchor="margin" w:tblpY="-156"/>
        <w:tblW w:w="21825" w:type="dxa"/>
        <w:tblLook w:val="04A0" w:firstRow="1" w:lastRow="0" w:firstColumn="1" w:lastColumn="0" w:noHBand="0" w:noVBand="1"/>
      </w:tblPr>
      <w:tblGrid>
        <w:gridCol w:w="1809"/>
        <w:gridCol w:w="5028"/>
        <w:gridCol w:w="3743"/>
        <w:gridCol w:w="7559"/>
        <w:gridCol w:w="3686"/>
      </w:tblGrid>
      <w:tr w:rsidR="00465A71" w:rsidRPr="001B0891" w14:paraId="7368D049" w14:textId="77777777" w:rsidTr="009637D0">
        <w:trPr>
          <w:cantSplit/>
          <w:tblHeader/>
        </w:trPr>
        <w:tc>
          <w:tcPr>
            <w:tcW w:w="1809" w:type="dxa"/>
          </w:tcPr>
          <w:p w14:paraId="58F7C329" w14:textId="77777777" w:rsidR="00EF0388" w:rsidRPr="009244BB" w:rsidRDefault="00EF0388" w:rsidP="00EF0388">
            <w:pPr>
              <w:rPr>
                <w:rFonts w:cstheme="minorHAnsi"/>
                <w:b/>
                <w:sz w:val="20"/>
                <w:szCs w:val="20"/>
                <w:lang w:val="en-US"/>
              </w:rPr>
            </w:pPr>
            <w:r w:rsidRPr="009244BB">
              <w:rPr>
                <w:rFonts w:cstheme="minorHAnsi"/>
                <w:b/>
                <w:sz w:val="20"/>
                <w:szCs w:val="20"/>
                <w:lang w:val="en-US"/>
              </w:rPr>
              <w:t>Name</w:t>
            </w:r>
          </w:p>
        </w:tc>
        <w:tc>
          <w:tcPr>
            <w:tcW w:w="5028" w:type="dxa"/>
          </w:tcPr>
          <w:p w14:paraId="3406F25B" w14:textId="77777777" w:rsidR="00EF0388" w:rsidRPr="009244BB" w:rsidRDefault="00EF0388" w:rsidP="00EF0388">
            <w:pPr>
              <w:rPr>
                <w:rFonts w:cstheme="minorHAnsi"/>
                <w:b/>
                <w:sz w:val="20"/>
                <w:szCs w:val="20"/>
                <w:lang w:val="en-US"/>
              </w:rPr>
            </w:pPr>
            <w:r w:rsidRPr="009244BB">
              <w:rPr>
                <w:rFonts w:cstheme="minorHAnsi"/>
                <w:b/>
                <w:sz w:val="20"/>
                <w:szCs w:val="20"/>
                <w:lang w:val="en-US"/>
              </w:rPr>
              <w:t>Description</w:t>
            </w:r>
          </w:p>
        </w:tc>
        <w:tc>
          <w:tcPr>
            <w:tcW w:w="3743" w:type="dxa"/>
          </w:tcPr>
          <w:p w14:paraId="098C6D92" w14:textId="77777777" w:rsidR="00EF0388" w:rsidRPr="009244BB" w:rsidRDefault="00EF0388" w:rsidP="00EF0388">
            <w:pPr>
              <w:rPr>
                <w:rFonts w:cstheme="minorHAnsi"/>
                <w:b/>
                <w:sz w:val="20"/>
                <w:szCs w:val="20"/>
                <w:lang w:val="en-US"/>
              </w:rPr>
            </w:pPr>
            <w:r w:rsidRPr="009244BB">
              <w:rPr>
                <w:rFonts w:cstheme="minorHAnsi"/>
                <w:b/>
                <w:sz w:val="20"/>
                <w:szCs w:val="20"/>
                <w:lang w:val="en-US"/>
              </w:rPr>
              <w:t>Unique features</w:t>
            </w:r>
          </w:p>
        </w:tc>
        <w:tc>
          <w:tcPr>
            <w:tcW w:w="7559" w:type="dxa"/>
          </w:tcPr>
          <w:p w14:paraId="6B542BB7" w14:textId="77777777" w:rsidR="00EF0388" w:rsidRPr="009244BB" w:rsidRDefault="00EF0388" w:rsidP="00EF0388">
            <w:pPr>
              <w:rPr>
                <w:rFonts w:cstheme="minorHAnsi"/>
                <w:b/>
                <w:sz w:val="20"/>
                <w:szCs w:val="20"/>
                <w:lang w:val="en-US"/>
              </w:rPr>
            </w:pPr>
            <w:r w:rsidRPr="009244BB">
              <w:rPr>
                <w:rFonts w:cstheme="minorHAnsi"/>
                <w:b/>
                <w:sz w:val="20"/>
                <w:szCs w:val="20"/>
                <w:lang w:val="en-US"/>
              </w:rPr>
              <w:t>Pricing</w:t>
            </w:r>
          </w:p>
        </w:tc>
        <w:tc>
          <w:tcPr>
            <w:tcW w:w="3686" w:type="dxa"/>
          </w:tcPr>
          <w:p w14:paraId="171DF5BB" w14:textId="77777777" w:rsidR="00EF0388" w:rsidRPr="009244BB" w:rsidRDefault="00EF0388" w:rsidP="00EF0388">
            <w:pPr>
              <w:rPr>
                <w:rFonts w:cstheme="minorHAnsi"/>
                <w:b/>
                <w:sz w:val="20"/>
                <w:szCs w:val="20"/>
                <w:lang w:val="en-US"/>
              </w:rPr>
            </w:pPr>
            <w:r w:rsidRPr="009244BB">
              <w:rPr>
                <w:rFonts w:cstheme="minorHAnsi"/>
                <w:b/>
                <w:sz w:val="20"/>
                <w:szCs w:val="20"/>
                <w:lang w:val="en-US"/>
              </w:rPr>
              <w:t>Recommended for</w:t>
            </w:r>
          </w:p>
        </w:tc>
      </w:tr>
      <w:tr w:rsidR="00465A71" w:rsidRPr="009244BB" w14:paraId="3FE9749A" w14:textId="77777777" w:rsidTr="001B0891">
        <w:tc>
          <w:tcPr>
            <w:tcW w:w="1809" w:type="dxa"/>
          </w:tcPr>
          <w:p w14:paraId="170B7A0E" w14:textId="25B65013" w:rsidR="00EF0388" w:rsidRPr="009244BB" w:rsidRDefault="0002291E" w:rsidP="00EF0388">
            <w:pPr>
              <w:rPr>
                <w:rFonts w:eastAsia="Times New Roman" w:cstheme="minorHAnsi"/>
                <w:sz w:val="20"/>
                <w:szCs w:val="20"/>
                <w:lang w:val="en-US" w:eastAsia="nl-NL"/>
              </w:rPr>
            </w:pPr>
            <w:r w:rsidRPr="009244BB">
              <w:rPr>
                <w:rFonts w:eastAsia="Times New Roman" w:cstheme="minorHAnsi"/>
                <w:b/>
                <w:bCs/>
                <w:color w:val="4A4A4A"/>
                <w:spacing w:val="15"/>
                <w:sz w:val="20"/>
                <w:szCs w:val="20"/>
                <w:shd w:val="clear" w:color="auto" w:fill="FFFFFF"/>
                <w:lang w:val="en-US" w:eastAsia="nl-NL"/>
              </w:rPr>
              <w:t>Kickstarter</w:t>
            </w:r>
          </w:p>
          <w:p w14:paraId="2E56368A" w14:textId="77777777" w:rsidR="00EF0388" w:rsidRPr="009244BB" w:rsidRDefault="00EF0388" w:rsidP="00EF0388">
            <w:pPr>
              <w:rPr>
                <w:rFonts w:cstheme="minorHAnsi"/>
                <w:sz w:val="20"/>
                <w:szCs w:val="20"/>
                <w:lang w:val="en-US"/>
              </w:rPr>
            </w:pPr>
          </w:p>
        </w:tc>
        <w:tc>
          <w:tcPr>
            <w:tcW w:w="5028" w:type="dxa"/>
          </w:tcPr>
          <w:p w14:paraId="417738F3" w14:textId="01CC21F7" w:rsidR="00EF0388" w:rsidRPr="009244BB" w:rsidRDefault="0002291E" w:rsidP="0002291E">
            <w:pPr>
              <w:shd w:val="clear" w:color="auto" w:fill="FFFFFF"/>
              <w:spacing w:before="100" w:beforeAutospacing="1" w:after="100" w:afterAutospacing="1"/>
              <w:rPr>
                <w:rFonts w:cstheme="minorHAnsi"/>
                <w:sz w:val="20"/>
                <w:szCs w:val="20"/>
                <w:lang w:val="en-US"/>
              </w:rPr>
            </w:pPr>
            <w:r w:rsidRPr="009244BB">
              <w:rPr>
                <w:rFonts w:cstheme="minorHAnsi"/>
                <w:color w:val="4A4A4A"/>
                <w:sz w:val="20"/>
                <w:szCs w:val="20"/>
                <w:lang w:val="en-US"/>
              </w:rPr>
              <w:t>Kickstarter has been one of the biggest names in crowdfunding for years. Kickstarter specifically focuses on creative projects. The site is very easy to use. It has millions of visitors per month and has raised over $3 billion for projects (and counting). That traffic can be great for you.  If you get featured in your category, your project will be exposed to a big audience. The problem is that it’s difficult to get featured, and you can get lost in the sea of other campaigns.</w:t>
            </w:r>
          </w:p>
        </w:tc>
        <w:tc>
          <w:tcPr>
            <w:tcW w:w="3743" w:type="dxa"/>
          </w:tcPr>
          <w:p w14:paraId="29614E18" w14:textId="0284715D" w:rsidR="0002291E" w:rsidRPr="009244BB" w:rsidRDefault="0002291E" w:rsidP="0002291E">
            <w:pPr>
              <w:numPr>
                <w:ilvl w:val="0"/>
                <w:numId w:val="1"/>
              </w:numPr>
              <w:shd w:val="clear" w:color="auto" w:fill="FFFFFF"/>
              <w:ind w:left="298"/>
              <w:rPr>
                <w:rFonts w:cstheme="minorHAnsi"/>
                <w:color w:val="4A4A4A"/>
                <w:sz w:val="20"/>
                <w:szCs w:val="20"/>
                <w:lang w:val="en-US"/>
              </w:rPr>
            </w:pPr>
            <w:r w:rsidRPr="009244BB">
              <w:rPr>
                <w:rFonts w:cstheme="minorHAnsi"/>
                <w:color w:val="4A4A4A"/>
                <w:sz w:val="20"/>
                <w:szCs w:val="20"/>
                <w:lang w:val="en-US"/>
              </w:rPr>
              <w:t>Important to note:  Kickstarter projects are all or nothing</w:t>
            </w:r>
            <w:r w:rsidRPr="009244BB">
              <w:rPr>
                <w:rFonts w:cstheme="minorHAnsi"/>
                <w:i/>
                <w:iCs/>
                <w:sz w:val="20"/>
                <w:szCs w:val="20"/>
                <w:lang w:val="en-US"/>
              </w:rPr>
              <w:t>.</w:t>
            </w:r>
            <w:r w:rsidRPr="009244BB">
              <w:rPr>
                <w:rFonts w:cstheme="minorHAnsi"/>
                <w:color w:val="4A4A4A"/>
                <w:sz w:val="20"/>
                <w:szCs w:val="20"/>
                <w:lang w:val="en-US"/>
              </w:rPr>
              <w:t> If your campaign doesn’t at least meet your funding goal, the money is returned to your supporters. You need to be confident that you’ll reach your target funding.</w:t>
            </w:r>
          </w:p>
          <w:p w14:paraId="5861748B" w14:textId="75F72F74" w:rsidR="0002291E" w:rsidRPr="009244BB" w:rsidRDefault="0002291E" w:rsidP="0002291E">
            <w:pPr>
              <w:numPr>
                <w:ilvl w:val="0"/>
                <w:numId w:val="1"/>
              </w:numPr>
              <w:shd w:val="clear" w:color="auto" w:fill="FFFFFF"/>
              <w:ind w:left="298"/>
              <w:rPr>
                <w:rFonts w:cstheme="minorHAnsi"/>
                <w:color w:val="4A4A4A"/>
                <w:sz w:val="20"/>
                <w:szCs w:val="20"/>
                <w:lang w:val="en-US"/>
              </w:rPr>
            </w:pPr>
            <w:r w:rsidRPr="009244BB">
              <w:rPr>
                <w:rFonts w:cstheme="minorHAnsi"/>
                <w:color w:val="4A4A4A"/>
                <w:sz w:val="20"/>
                <w:szCs w:val="20"/>
                <w:lang w:val="en-US"/>
              </w:rPr>
              <w:t>You can offer different rewards to supporters to entice them to fund you.</w:t>
            </w:r>
          </w:p>
          <w:p w14:paraId="573BA261" w14:textId="14BF4A2B" w:rsidR="00EF0388" w:rsidRPr="009244BB" w:rsidRDefault="00EF0388" w:rsidP="0002291E">
            <w:pPr>
              <w:shd w:val="clear" w:color="auto" w:fill="FFFFFF"/>
              <w:rPr>
                <w:rFonts w:cstheme="minorHAnsi"/>
                <w:color w:val="4A4A4A"/>
                <w:sz w:val="20"/>
                <w:szCs w:val="20"/>
                <w:lang w:val="en-US"/>
              </w:rPr>
            </w:pPr>
          </w:p>
        </w:tc>
        <w:tc>
          <w:tcPr>
            <w:tcW w:w="7559" w:type="dxa"/>
          </w:tcPr>
          <w:p w14:paraId="660D065A" w14:textId="00AE9291" w:rsidR="00EF0388" w:rsidRPr="009244BB" w:rsidRDefault="0002291E" w:rsidP="00EF0388">
            <w:pPr>
              <w:rPr>
                <w:rFonts w:cstheme="minorHAnsi"/>
                <w:sz w:val="20"/>
                <w:szCs w:val="20"/>
                <w:lang w:val="en-US"/>
              </w:rPr>
            </w:pPr>
            <w:r w:rsidRPr="009244BB">
              <w:rPr>
                <w:rFonts w:cstheme="minorHAnsi"/>
                <w:color w:val="4A4A4A"/>
                <w:sz w:val="20"/>
                <w:szCs w:val="20"/>
                <w:lang w:val="en-US"/>
              </w:rPr>
              <w:t>The fee is 5% on top of processing payment charges (3- to 5-percent) per transaction. If you raise enough money, there’s a 14-day waiting period for funds.</w:t>
            </w:r>
            <w:r w:rsidRPr="009244BB">
              <w:rPr>
                <w:rFonts w:cstheme="minorHAnsi"/>
                <w:color w:val="222222"/>
                <w:sz w:val="20"/>
                <w:szCs w:val="20"/>
                <w:lang w:val="en-US"/>
              </w:rPr>
              <w:t> </w:t>
            </w:r>
          </w:p>
        </w:tc>
        <w:tc>
          <w:tcPr>
            <w:tcW w:w="3686" w:type="dxa"/>
          </w:tcPr>
          <w:p w14:paraId="1CB99013" w14:textId="77777777" w:rsidR="00EF0388" w:rsidRPr="009244BB" w:rsidRDefault="00EF0388" w:rsidP="00EF0388">
            <w:pPr>
              <w:shd w:val="clear" w:color="auto" w:fill="FFFFFF"/>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Nonprofits looking to save money and build their donor networks</w:t>
            </w:r>
            <w:r w:rsidR="00BB0E3C" w:rsidRPr="009244BB">
              <w:rPr>
                <w:rFonts w:eastAsia="Times New Roman" w:cstheme="minorHAnsi"/>
                <w:color w:val="4A4A4A"/>
                <w:spacing w:val="15"/>
                <w:sz w:val="20"/>
                <w:szCs w:val="20"/>
                <w:lang w:val="en-US" w:eastAsia="nl-NL"/>
              </w:rPr>
              <w:t>.</w:t>
            </w:r>
          </w:p>
          <w:p w14:paraId="15D8F987" w14:textId="77777777" w:rsidR="00EF0388" w:rsidRPr="009244BB" w:rsidRDefault="00EF0388" w:rsidP="00EF0388">
            <w:pPr>
              <w:rPr>
                <w:rFonts w:cstheme="minorHAnsi"/>
                <w:sz w:val="20"/>
                <w:szCs w:val="20"/>
                <w:lang w:val="en-US"/>
              </w:rPr>
            </w:pPr>
          </w:p>
        </w:tc>
      </w:tr>
      <w:tr w:rsidR="00465A71" w:rsidRPr="009244BB" w14:paraId="6A69BEBD" w14:textId="77777777" w:rsidTr="001B0891">
        <w:tc>
          <w:tcPr>
            <w:tcW w:w="1809" w:type="dxa"/>
          </w:tcPr>
          <w:p w14:paraId="7A2B1980" w14:textId="77777777" w:rsidR="00EF0388" w:rsidRPr="009244BB" w:rsidRDefault="00EF0388" w:rsidP="00EF0388">
            <w:pPr>
              <w:rPr>
                <w:rFonts w:eastAsia="Times New Roman" w:cstheme="minorHAnsi"/>
                <w:sz w:val="20"/>
                <w:szCs w:val="20"/>
                <w:lang w:val="en-US" w:eastAsia="nl-NL"/>
              </w:rPr>
            </w:pPr>
            <w:proofErr w:type="spellStart"/>
            <w:r w:rsidRPr="009244BB">
              <w:rPr>
                <w:rFonts w:eastAsia="Times New Roman" w:cstheme="minorHAnsi"/>
                <w:b/>
                <w:bCs/>
                <w:color w:val="4A4A4A"/>
                <w:spacing w:val="15"/>
                <w:sz w:val="20"/>
                <w:szCs w:val="20"/>
                <w:shd w:val="clear" w:color="auto" w:fill="FFFFFF"/>
                <w:lang w:val="en-US" w:eastAsia="nl-NL"/>
              </w:rPr>
              <w:t>Causevox</w:t>
            </w:r>
            <w:proofErr w:type="spellEnd"/>
          </w:p>
          <w:p w14:paraId="627E305E" w14:textId="77777777" w:rsidR="00EF0388" w:rsidRPr="009244BB" w:rsidRDefault="00EF0388" w:rsidP="00EF0388">
            <w:pPr>
              <w:rPr>
                <w:rFonts w:cstheme="minorHAnsi"/>
                <w:sz w:val="20"/>
                <w:szCs w:val="20"/>
                <w:lang w:val="en-US"/>
              </w:rPr>
            </w:pPr>
          </w:p>
        </w:tc>
        <w:tc>
          <w:tcPr>
            <w:tcW w:w="5028" w:type="dxa"/>
          </w:tcPr>
          <w:p w14:paraId="1E128382" w14:textId="77777777" w:rsidR="00EF0388" w:rsidRPr="009244BB" w:rsidRDefault="00EF0388" w:rsidP="00EF0388">
            <w:pPr>
              <w:shd w:val="clear" w:color="auto" w:fill="FFFFFF"/>
              <w:spacing w:before="100" w:beforeAutospacing="1" w:after="100" w:afterAutospacing="1"/>
              <w:rPr>
                <w:rFonts w:eastAsia="Times New Roman" w:cstheme="minorHAnsi"/>
                <w:color w:val="4A4A4A"/>
                <w:spacing w:val="15"/>
                <w:sz w:val="20"/>
                <w:szCs w:val="20"/>
                <w:lang w:val="en-US" w:eastAsia="nl-NL"/>
              </w:rPr>
            </w:pPr>
            <w:proofErr w:type="spellStart"/>
            <w:r w:rsidRPr="009244BB">
              <w:rPr>
                <w:rFonts w:eastAsia="Times New Roman" w:cstheme="minorHAnsi"/>
                <w:color w:val="4A4A4A"/>
                <w:spacing w:val="15"/>
                <w:sz w:val="20"/>
                <w:szCs w:val="20"/>
                <w:lang w:val="en-US" w:eastAsia="nl-NL"/>
              </w:rPr>
              <w:t>CauseVox</w:t>
            </w:r>
            <w:proofErr w:type="spellEnd"/>
            <w:r w:rsidRPr="009244BB">
              <w:rPr>
                <w:rFonts w:eastAsia="Times New Roman" w:cstheme="minorHAnsi"/>
                <w:color w:val="4A4A4A"/>
                <w:spacing w:val="15"/>
                <w:sz w:val="20"/>
                <w:szCs w:val="20"/>
                <w:lang w:val="en-US" w:eastAsia="nl-NL"/>
              </w:rPr>
              <w:t xml:space="preserve"> is a crowdfunding and peer-to-peer fundraising option that offers in-depth customization for your campaign page. You can easily customize your page even if you have little-to-no design experience; the platform’s drag-and-drop customization process makes things simple for just about anyone. If you have the know-how, </w:t>
            </w:r>
            <w:proofErr w:type="spellStart"/>
            <w:r w:rsidRPr="009244BB">
              <w:rPr>
                <w:rFonts w:eastAsia="Times New Roman" w:cstheme="minorHAnsi"/>
                <w:color w:val="4A4A4A"/>
                <w:spacing w:val="15"/>
                <w:sz w:val="20"/>
                <w:szCs w:val="20"/>
                <w:lang w:val="en-US" w:eastAsia="nl-NL"/>
              </w:rPr>
              <w:t>CauseVox</w:t>
            </w:r>
            <w:proofErr w:type="spellEnd"/>
            <w:r w:rsidRPr="009244BB">
              <w:rPr>
                <w:rFonts w:eastAsia="Times New Roman" w:cstheme="minorHAnsi"/>
                <w:color w:val="4A4A4A"/>
                <w:spacing w:val="15"/>
                <w:sz w:val="20"/>
                <w:szCs w:val="20"/>
                <w:lang w:val="en-US" w:eastAsia="nl-NL"/>
              </w:rPr>
              <w:t xml:space="preserve"> also allows custom coding on your page.</w:t>
            </w:r>
          </w:p>
          <w:p w14:paraId="474BC148" w14:textId="77777777" w:rsidR="00EF0388" w:rsidRPr="009244BB" w:rsidRDefault="00EF0388" w:rsidP="00EF0388">
            <w:pPr>
              <w:rPr>
                <w:rFonts w:cstheme="minorHAnsi"/>
                <w:sz w:val="20"/>
                <w:szCs w:val="20"/>
                <w:lang w:val="en-US"/>
              </w:rPr>
            </w:pPr>
          </w:p>
        </w:tc>
        <w:tc>
          <w:tcPr>
            <w:tcW w:w="3743" w:type="dxa"/>
          </w:tcPr>
          <w:p w14:paraId="4042C3B1" w14:textId="77777777" w:rsidR="00EF0388" w:rsidRPr="009244BB" w:rsidRDefault="00EF0388" w:rsidP="00EF0388">
            <w:pPr>
              <w:numPr>
                <w:ilvl w:val="0"/>
                <w:numId w:val="5"/>
              </w:numPr>
              <w:shd w:val="clear" w:color="auto" w:fill="FFFFFF"/>
              <w:ind w:left="300"/>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Customization options extend to web addresses, embedding media on the page, and HTML/CSS coding abilities.</w:t>
            </w:r>
          </w:p>
          <w:p w14:paraId="5C5A43A7" w14:textId="77777777" w:rsidR="00EF0388" w:rsidRPr="009244BB" w:rsidRDefault="00EF0388" w:rsidP="00EF0388">
            <w:pPr>
              <w:numPr>
                <w:ilvl w:val="0"/>
                <w:numId w:val="6"/>
              </w:numPr>
              <w:shd w:val="clear" w:color="auto" w:fill="FFFFFF"/>
              <w:ind w:left="300"/>
              <w:rPr>
                <w:rFonts w:eastAsia="Times New Roman" w:cstheme="minorHAnsi"/>
                <w:color w:val="4A4A4A"/>
                <w:spacing w:val="15"/>
                <w:sz w:val="20"/>
                <w:szCs w:val="20"/>
                <w:lang w:val="en-US" w:eastAsia="nl-NL"/>
              </w:rPr>
            </w:pPr>
            <w:proofErr w:type="spellStart"/>
            <w:r w:rsidRPr="009244BB">
              <w:rPr>
                <w:rFonts w:eastAsia="Times New Roman" w:cstheme="minorHAnsi"/>
                <w:color w:val="4A4A4A"/>
                <w:spacing w:val="15"/>
                <w:sz w:val="20"/>
                <w:szCs w:val="20"/>
                <w:lang w:val="en-US" w:eastAsia="nl-NL"/>
              </w:rPr>
              <w:t>CauseVox</w:t>
            </w:r>
            <w:proofErr w:type="spellEnd"/>
            <w:r w:rsidRPr="009244BB">
              <w:rPr>
                <w:rFonts w:eastAsia="Times New Roman" w:cstheme="minorHAnsi"/>
                <w:color w:val="4A4A4A"/>
                <w:spacing w:val="15"/>
                <w:sz w:val="20"/>
                <w:szCs w:val="20"/>
                <w:lang w:val="en-US" w:eastAsia="nl-NL"/>
              </w:rPr>
              <w:t xml:space="preserve"> is mobile and desktop friendly.</w:t>
            </w:r>
          </w:p>
          <w:p w14:paraId="0DE23C28" w14:textId="77777777" w:rsidR="00EF0388" w:rsidRPr="009244BB" w:rsidRDefault="00EF0388" w:rsidP="00EF0388">
            <w:pPr>
              <w:numPr>
                <w:ilvl w:val="0"/>
                <w:numId w:val="7"/>
              </w:numPr>
              <w:shd w:val="clear" w:color="auto" w:fill="FFFFFF"/>
              <w:ind w:left="300"/>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 xml:space="preserve">Supporters can become fundraisers themselves by creating personal pages on your </w:t>
            </w:r>
            <w:proofErr w:type="spellStart"/>
            <w:r w:rsidRPr="009244BB">
              <w:rPr>
                <w:rFonts w:eastAsia="Times New Roman" w:cstheme="minorHAnsi"/>
                <w:color w:val="4A4A4A"/>
                <w:spacing w:val="15"/>
                <w:sz w:val="20"/>
                <w:szCs w:val="20"/>
                <w:lang w:val="en-US" w:eastAsia="nl-NL"/>
              </w:rPr>
              <w:t>CauseVox</w:t>
            </w:r>
            <w:proofErr w:type="spellEnd"/>
            <w:r w:rsidRPr="009244BB">
              <w:rPr>
                <w:rFonts w:eastAsia="Times New Roman" w:cstheme="minorHAnsi"/>
                <w:color w:val="4A4A4A"/>
                <w:spacing w:val="15"/>
                <w:sz w:val="20"/>
                <w:szCs w:val="20"/>
                <w:lang w:val="en-US" w:eastAsia="nl-NL"/>
              </w:rPr>
              <w:t xml:space="preserve"> site that they can share to raise money on your nonprofit’s behalf.</w:t>
            </w:r>
          </w:p>
          <w:p w14:paraId="3B2A7FE1" w14:textId="77777777" w:rsidR="00EF0388" w:rsidRPr="009244BB" w:rsidRDefault="00EF0388" w:rsidP="00EF0388">
            <w:pPr>
              <w:rPr>
                <w:rFonts w:cstheme="minorHAnsi"/>
                <w:sz w:val="20"/>
                <w:szCs w:val="20"/>
                <w:lang w:val="en-US"/>
              </w:rPr>
            </w:pPr>
          </w:p>
        </w:tc>
        <w:tc>
          <w:tcPr>
            <w:tcW w:w="7559" w:type="dxa"/>
          </w:tcPr>
          <w:p w14:paraId="6878C12A" w14:textId="77777777" w:rsidR="00EF0388" w:rsidRPr="009244BB" w:rsidRDefault="00EF0388" w:rsidP="00EF0388">
            <w:pPr>
              <w:numPr>
                <w:ilvl w:val="0"/>
                <w:numId w:val="8"/>
              </w:numPr>
              <w:shd w:val="clear" w:color="auto" w:fill="FFFFFF"/>
              <w:ind w:left="300"/>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 xml:space="preserve">Free: This tier includes free campaign set up, one branded donation page, and a fundraising site. </w:t>
            </w:r>
            <w:proofErr w:type="spellStart"/>
            <w:r w:rsidRPr="009244BB">
              <w:rPr>
                <w:rFonts w:eastAsia="Times New Roman" w:cstheme="minorHAnsi"/>
                <w:color w:val="4A4A4A"/>
                <w:spacing w:val="15"/>
                <w:sz w:val="20"/>
                <w:szCs w:val="20"/>
                <w:lang w:val="en-US" w:eastAsia="nl-NL"/>
              </w:rPr>
              <w:t>CauseVox</w:t>
            </w:r>
            <w:proofErr w:type="spellEnd"/>
            <w:r w:rsidRPr="009244BB">
              <w:rPr>
                <w:rFonts w:eastAsia="Times New Roman" w:cstheme="minorHAnsi"/>
                <w:color w:val="4A4A4A"/>
                <w:spacing w:val="15"/>
                <w:sz w:val="20"/>
                <w:szCs w:val="20"/>
                <w:lang w:val="en-US" w:eastAsia="nl-NL"/>
              </w:rPr>
              <w:t xml:space="preserve"> charges a 5% fee on donations (excludes credit card processing fees).</w:t>
            </w:r>
          </w:p>
          <w:p w14:paraId="7B974DB5" w14:textId="77777777" w:rsidR="00EF0388" w:rsidRPr="009244BB" w:rsidRDefault="00EF0388" w:rsidP="00EF0388">
            <w:pPr>
              <w:numPr>
                <w:ilvl w:val="0"/>
                <w:numId w:val="9"/>
              </w:numPr>
              <w:shd w:val="clear" w:color="auto" w:fill="FFFFFF"/>
              <w:ind w:left="300"/>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 xml:space="preserve">Lite: For $55/month, </w:t>
            </w:r>
            <w:proofErr w:type="spellStart"/>
            <w:r w:rsidRPr="009244BB">
              <w:rPr>
                <w:rFonts w:eastAsia="Times New Roman" w:cstheme="minorHAnsi"/>
                <w:color w:val="4A4A4A"/>
                <w:spacing w:val="15"/>
                <w:sz w:val="20"/>
                <w:szCs w:val="20"/>
                <w:lang w:val="en-US" w:eastAsia="nl-NL"/>
              </w:rPr>
              <w:t>CauseVox</w:t>
            </w:r>
            <w:proofErr w:type="spellEnd"/>
            <w:r w:rsidRPr="009244BB">
              <w:rPr>
                <w:rFonts w:eastAsia="Times New Roman" w:cstheme="minorHAnsi"/>
                <w:color w:val="4A4A4A"/>
                <w:spacing w:val="15"/>
                <w:sz w:val="20"/>
                <w:szCs w:val="20"/>
                <w:lang w:val="en-US" w:eastAsia="nl-NL"/>
              </w:rPr>
              <w:t xml:space="preserve"> charges a 2% fee on donation pages (4.5% on fundraising websites) while providing unlimited branded donation pages and fundraising sites, social media integration, video training, and in-app support.</w:t>
            </w:r>
          </w:p>
          <w:p w14:paraId="768D16B5" w14:textId="77777777" w:rsidR="00EF0388" w:rsidRPr="009244BB" w:rsidRDefault="00EF0388" w:rsidP="00EF0388">
            <w:pPr>
              <w:numPr>
                <w:ilvl w:val="0"/>
                <w:numId w:val="10"/>
              </w:numPr>
              <w:shd w:val="clear" w:color="auto" w:fill="FFFFFF"/>
              <w:ind w:left="300"/>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 xml:space="preserve">Standard: For $155/month, </w:t>
            </w:r>
            <w:proofErr w:type="spellStart"/>
            <w:r w:rsidRPr="009244BB">
              <w:rPr>
                <w:rFonts w:eastAsia="Times New Roman" w:cstheme="minorHAnsi"/>
                <w:color w:val="4A4A4A"/>
                <w:spacing w:val="15"/>
                <w:sz w:val="20"/>
                <w:szCs w:val="20"/>
                <w:lang w:val="en-US" w:eastAsia="nl-NL"/>
              </w:rPr>
              <w:t>CauseVox</w:t>
            </w:r>
            <w:proofErr w:type="spellEnd"/>
            <w:r w:rsidRPr="009244BB">
              <w:rPr>
                <w:rFonts w:eastAsia="Times New Roman" w:cstheme="minorHAnsi"/>
                <w:color w:val="4A4A4A"/>
                <w:spacing w:val="15"/>
                <w:sz w:val="20"/>
                <w:szCs w:val="20"/>
                <w:lang w:val="en-US" w:eastAsia="nl-NL"/>
              </w:rPr>
              <w:t xml:space="preserve"> charges a 2% fee (4.25% on fundraising websites) on donations, removes all </w:t>
            </w:r>
            <w:proofErr w:type="spellStart"/>
            <w:r w:rsidRPr="009244BB">
              <w:rPr>
                <w:rFonts w:eastAsia="Times New Roman" w:cstheme="minorHAnsi"/>
                <w:color w:val="4A4A4A"/>
                <w:spacing w:val="15"/>
                <w:sz w:val="20"/>
                <w:szCs w:val="20"/>
                <w:lang w:val="en-US" w:eastAsia="nl-NL"/>
              </w:rPr>
              <w:t>CauseVox</w:t>
            </w:r>
            <w:proofErr w:type="spellEnd"/>
            <w:r w:rsidRPr="009244BB">
              <w:rPr>
                <w:rFonts w:eastAsia="Times New Roman" w:cstheme="minorHAnsi"/>
                <w:color w:val="4A4A4A"/>
                <w:spacing w:val="15"/>
                <w:sz w:val="20"/>
                <w:szCs w:val="20"/>
                <w:lang w:val="en-US" w:eastAsia="nl-NL"/>
              </w:rPr>
              <w:t xml:space="preserve"> branding, and offers unlimited branded donation pages and fundraising sites, social media integration, and one-on-one training and coaching.</w:t>
            </w:r>
          </w:p>
          <w:p w14:paraId="1DAD04A2" w14:textId="77777777" w:rsidR="00EF0388" w:rsidRPr="009244BB" w:rsidRDefault="00EF0388" w:rsidP="00EF0388">
            <w:pPr>
              <w:rPr>
                <w:rFonts w:cstheme="minorHAnsi"/>
                <w:sz w:val="20"/>
                <w:szCs w:val="20"/>
                <w:lang w:val="en-US"/>
              </w:rPr>
            </w:pPr>
          </w:p>
        </w:tc>
        <w:tc>
          <w:tcPr>
            <w:tcW w:w="3686" w:type="dxa"/>
          </w:tcPr>
          <w:p w14:paraId="11977D77" w14:textId="77777777" w:rsidR="00EF0388" w:rsidRPr="009244BB" w:rsidRDefault="00EF0388" w:rsidP="008B43C7">
            <w:pPr>
              <w:shd w:val="clear" w:color="auto" w:fill="FFFFFF"/>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 xml:space="preserve">Nonprofits seeking easy page </w:t>
            </w:r>
            <w:proofErr w:type="spellStart"/>
            <w:r w:rsidRPr="009244BB">
              <w:rPr>
                <w:rFonts w:eastAsia="Times New Roman" w:cstheme="minorHAnsi"/>
                <w:color w:val="4A4A4A"/>
                <w:spacing w:val="15"/>
                <w:sz w:val="20"/>
                <w:szCs w:val="20"/>
                <w:lang w:val="en-US" w:eastAsia="nl-NL"/>
              </w:rPr>
              <w:t>customisation</w:t>
            </w:r>
            <w:proofErr w:type="spellEnd"/>
            <w:r w:rsidRPr="009244BB">
              <w:rPr>
                <w:rFonts w:eastAsia="Times New Roman" w:cstheme="minorHAnsi"/>
                <w:color w:val="4A4A4A"/>
                <w:spacing w:val="15"/>
                <w:sz w:val="20"/>
                <w:szCs w:val="20"/>
                <w:lang w:val="en-US" w:eastAsia="nl-NL"/>
              </w:rPr>
              <w:t xml:space="preserve"> options and mobile/desktop versatility.</w:t>
            </w:r>
          </w:p>
          <w:p w14:paraId="7BB5040F" w14:textId="77777777" w:rsidR="00EF0388" w:rsidRPr="009244BB" w:rsidRDefault="00EF0388" w:rsidP="00EF0388">
            <w:pPr>
              <w:rPr>
                <w:rFonts w:cstheme="minorHAnsi"/>
                <w:sz w:val="20"/>
                <w:szCs w:val="20"/>
                <w:lang w:val="en-US"/>
              </w:rPr>
            </w:pPr>
          </w:p>
        </w:tc>
      </w:tr>
      <w:tr w:rsidR="00465A71" w:rsidRPr="009244BB" w14:paraId="6D7B30E9" w14:textId="77777777" w:rsidTr="001B0891">
        <w:tc>
          <w:tcPr>
            <w:tcW w:w="1809" w:type="dxa"/>
          </w:tcPr>
          <w:p w14:paraId="75C74C46" w14:textId="77777777" w:rsidR="00EF0388" w:rsidRPr="009244BB" w:rsidRDefault="00EF0388" w:rsidP="00EF0388">
            <w:pPr>
              <w:rPr>
                <w:rFonts w:eastAsia="Times New Roman" w:cstheme="minorHAnsi"/>
                <w:sz w:val="20"/>
                <w:szCs w:val="20"/>
                <w:lang w:val="en-US" w:eastAsia="nl-NL"/>
              </w:rPr>
            </w:pPr>
            <w:r w:rsidRPr="009244BB">
              <w:rPr>
                <w:rFonts w:eastAsia="Times New Roman" w:cstheme="minorHAnsi"/>
                <w:b/>
                <w:bCs/>
                <w:color w:val="4A4A4A"/>
                <w:spacing w:val="15"/>
                <w:sz w:val="20"/>
                <w:szCs w:val="20"/>
                <w:shd w:val="clear" w:color="auto" w:fill="FFFFFF"/>
                <w:lang w:val="en-US" w:eastAsia="nl-NL"/>
              </w:rPr>
              <w:t>Chuffed</w:t>
            </w:r>
          </w:p>
          <w:p w14:paraId="79C5FDAE" w14:textId="77777777" w:rsidR="00EF0388" w:rsidRPr="009244BB" w:rsidRDefault="00EF0388" w:rsidP="00EF0388">
            <w:pPr>
              <w:rPr>
                <w:rFonts w:cstheme="minorHAnsi"/>
                <w:sz w:val="20"/>
                <w:szCs w:val="20"/>
                <w:lang w:val="en-US"/>
              </w:rPr>
            </w:pPr>
          </w:p>
        </w:tc>
        <w:tc>
          <w:tcPr>
            <w:tcW w:w="5028" w:type="dxa"/>
          </w:tcPr>
          <w:p w14:paraId="3BA1FDEA" w14:textId="77777777" w:rsidR="00465A71" w:rsidRPr="009244BB" w:rsidRDefault="00465A71" w:rsidP="00465A71">
            <w:pPr>
              <w:shd w:val="clear" w:color="auto" w:fill="FFFFFF"/>
              <w:spacing w:before="100" w:beforeAutospacing="1" w:after="100" w:afterAutospacing="1"/>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Chuffed is a crowdfunding platform built solely for nonprofits. It operates with no hidden costs, and allows campaigns to keep 100% of what they raise. The platform offers standard features such as donation pages, social media integration, and custom designs. Chuffed makes it easy for donors to contribute without creating an account, a tactic proven to increase donation levels.</w:t>
            </w:r>
          </w:p>
          <w:p w14:paraId="5096BDAB" w14:textId="77777777" w:rsidR="00EF0388" w:rsidRPr="009244BB" w:rsidRDefault="00EF0388" w:rsidP="00EF0388">
            <w:pPr>
              <w:rPr>
                <w:rFonts w:cstheme="minorHAnsi"/>
                <w:sz w:val="20"/>
                <w:szCs w:val="20"/>
                <w:lang w:val="en-US"/>
              </w:rPr>
            </w:pPr>
          </w:p>
        </w:tc>
        <w:tc>
          <w:tcPr>
            <w:tcW w:w="3743" w:type="dxa"/>
          </w:tcPr>
          <w:p w14:paraId="41F723C9" w14:textId="77777777" w:rsidR="00465A71" w:rsidRPr="009244BB" w:rsidRDefault="00465A71" w:rsidP="00465A71">
            <w:pPr>
              <w:numPr>
                <w:ilvl w:val="0"/>
                <w:numId w:val="12"/>
              </w:numPr>
              <w:shd w:val="clear" w:color="auto" w:fill="FFFFFF"/>
              <w:ind w:left="300"/>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Login free donations (no hassle giving)</w:t>
            </w:r>
          </w:p>
          <w:p w14:paraId="4124A79E" w14:textId="77777777" w:rsidR="00465A71" w:rsidRPr="009244BB" w:rsidRDefault="00465A71" w:rsidP="00465A71">
            <w:pPr>
              <w:numPr>
                <w:ilvl w:val="0"/>
                <w:numId w:val="12"/>
              </w:numPr>
              <w:shd w:val="clear" w:color="auto" w:fill="FFFFFF"/>
              <w:ind w:left="300"/>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Detailed guides to help you build and improve your crowdfunding campaign</w:t>
            </w:r>
          </w:p>
          <w:p w14:paraId="363F2AD2" w14:textId="77777777" w:rsidR="00465A71" w:rsidRPr="009244BB" w:rsidRDefault="00465A71" w:rsidP="00465A71">
            <w:pPr>
              <w:numPr>
                <w:ilvl w:val="0"/>
                <w:numId w:val="12"/>
              </w:numPr>
              <w:shd w:val="clear" w:color="auto" w:fill="FFFFFF"/>
              <w:ind w:left="300"/>
              <w:rPr>
                <w:rFonts w:eastAsia="Times New Roman" w:cstheme="minorHAnsi"/>
                <w:color w:val="4A4A4A"/>
                <w:spacing w:val="15"/>
                <w:sz w:val="20"/>
                <w:szCs w:val="20"/>
                <w:lang w:eastAsia="nl-NL"/>
              </w:rPr>
            </w:pPr>
            <w:r w:rsidRPr="009244BB">
              <w:rPr>
                <w:rFonts w:eastAsia="Times New Roman" w:cstheme="minorHAnsi"/>
                <w:color w:val="4A4A4A"/>
                <w:spacing w:val="15"/>
                <w:sz w:val="20"/>
                <w:szCs w:val="20"/>
                <w:lang w:eastAsia="nl-NL"/>
              </w:rPr>
              <w:t>Tax-</w:t>
            </w:r>
            <w:proofErr w:type="spellStart"/>
            <w:r w:rsidRPr="009244BB">
              <w:rPr>
                <w:rFonts w:eastAsia="Times New Roman" w:cstheme="minorHAnsi"/>
                <w:color w:val="4A4A4A"/>
                <w:spacing w:val="15"/>
                <w:sz w:val="20"/>
                <w:szCs w:val="20"/>
                <w:lang w:eastAsia="nl-NL"/>
              </w:rPr>
              <w:t>deductible</w:t>
            </w:r>
            <w:proofErr w:type="spellEnd"/>
            <w:r w:rsidRPr="009244BB">
              <w:rPr>
                <w:rFonts w:eastAsia="Times New Roman" w:cstheme="minorHAnsi"/>
                <w:color w:val="4A4A4A"/>
                <w:spacing w:val="15"/>
                <w:sz w:val="20"/>
                <w:szCs w:val="20"/>
                <w:lang w:eastAsia="nl-NL"/>
              </w:rPr>
              <w:t xml:space="preserve"> </w:t>
            </w:r>
            <w:proofErr w:type="spellStart"/>
            <w:r w:rsidRPr="009244BB">
              <w:rPr>
                <w:rFonts w:eastAsia="Times New Roman" w:cstheme="minorHAnsi"/>
                <w:color w:val="4A4A4A"/>
                <w:spacing w:val="15"/>
                <w:sz w:val="20"/>
                <w:szCs w:val="20"/>
                <w:lang w:eastAsia="nl-NL"/>
              </w:rPr>
              <w:t>receipting</w:t>
            </w:r>
            <w:proofErr w:type="spellEnd"/>
          </w:p>
          <w:p w14:paraId="305A8CA3" w14:textId="77777777" w:rsidR="00EF0388" w:rsidRPr="009244BB" w:rsidRDefault="00EF0388" w:rsidP="00EF0388">
            <w:pPr>
              <w:rPr>
                <w:rFonts w:cstheme="minorHAnsi"/>
                <w:sz w:val="20"/>
                <w:szCs w:val="20"/>
                <w:lang w:val="en-US"/>
              </w:rPr>
            </w:pPr>
          </w:p>
        </w:tc>
        <w:tc>
          <w:tcPr>
            <w:tcW w:w="7559" w:type="dxa"/>
          </w:tcPr>
          <w:p w14:paraId="1CD21498" w14:textId="77777777" w:rsidR="00465A71" w:rsidRPr="009244BB" w:rsidRDefault="00465A71" w:rsidP="008B43C7">
            <w:pPr>
              <w:shd w:val="clear" w:color="auto" w:fill="FFFFFF"/>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Chuffed only charges payment processing fees to donors (varies by country), letting your organization keep the entire donation amount.</w:t>
            </w:r>
          </w:p>
          <w:p w14:paraId="426CDAB8" w14:textId="77777777" w:rsidR="00EF0388" w:rsidRPr="009244BB" w:rsidRDefault="00EF0388" w:rsidP="00EF0388">
            <w:pPr>
              <w:rPr>
                <w:rFonts w:cstheme="minorHAnsi"/>
                <w:sz w:val="20"/>
                <w:szCs w:val="20"/>
                <w:lang w:val="en-US"/>
              </w:rPr>
            </w:pPr>
          </w:p>
        </w:tc>
        <w:tc>
          <w:tcPr>
            <w:tcW w:w="3686" w:type="dxa"/>
          </w:tcPr>
          <w:p w14:paraId="650F93F7" w14:textId="77777777" w:rsidR="00465A71" w:rsidRPr="009244BB" w:rsidRDefault="00465A71" w:rsidP="008B43C7">
            <w:pPr>
              <w:shd w:val="clear" w:color="auto" w:fill="FFFFFF"/>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Nonprofits worried about bounce rates and that need help learning the crowdfunding ropes.</w:t>
            </w:r>
          </w:p>
          <w:p w14:paraId="21AC63BE" w14:textId="77777777" w:rsidR="00EF0388" w:rsidRPr="009244BB" w:rsidRDefault="00EF0388" w:rsidP="00EF0388">
            <w:pPr>
              <w:rPr>
                <w:rFonts w:cstheme="minorHAnsi"/>
                <w:sz w:val="20"/>
                <w:szCs w:val="20"/>
                <w:lang w:val="en-US"/>
              </w:rPr>
            </w:pPr>
          </w:p>
        </w:tc>
      </w:tr>
      <w:tr w:rsidR="00465A71" w:rsidRPr="009244BB" w14:paraId="2F24A124" w14:textId="77777777" w:rsidTr="001B0891">
        <w:tc>
          <w:tcPr>
            <w:tcW w:w="1809" w:type="dxa"/>
          </w:tcPr>
          <w:p w14:paraId="2A104006" w14:textId="77777777" w:rsidR="00465A71" w:rsidRPr="009244BB" w:rsidRDefault="00465A71" w:rsidP="00465A71">
            <w:pPr>
              <w:rPr>
                <w:rFonts w:eastAsia="Times New Roman" w:cstheme="minorHAnsi"/>
                <w:sz w:val="20"/>
                <w:szCs w:val="20"/>
                <w:lang w:val="en-US" w:eastAsia="nl-NL"/>
              </w:rPr>
            </w:pPr>
            <w:r w:rsidRPr="009244BB">
              <w:rPr>
                <w:rFonts w:eastAsia="Times New Roman" w:cstheme="minorHAnsi"/>
                <w:b/>
                <w:bCs/>
                <w:color w:val="4A4A4A"/>
                <w:spacing w:val="15"/>
                <w:sz w:val="20"/>
                <w:szCs w:val="20"/>
                <w:shd w:val="clear" w:color="auto" w:fill="FFFFFF"/>
                <w:lang w:val="en-US" w:eastAsia="nl-NL"/>
              </w:rPr>
              <w:t>Classy</w:t>
            </w:r>
          </w:p>
          <w:p w14:paraId="4C74F6E1" w14:textId="77777777" w:rsidR="00EF0388" w:rsidRPr="009244BB" w:rsidRDefault="00EF0388" w:rsidP="00EF0388">
            <w:pPr>
              <w:rPr>
                <w:rFonts w:cstheme="minorHAnsi"/>
                <w:sz w:val="20"/>
                <w:szCs w:val="20"/>
                <w:lang w:val="en-US"/>
              </w:rPr>
            </w:pPr>
          </w:p>
        </w:tc>
        <w:tc>
          <w:tcPr>
            <w:tcW w:w="5028" w:type="dxa"/>
          </w:tcPr>
          <w:p w14:paraId="3E2FE144" w14:textId="77777777" w:rsidR="00465A71" w:rsidRPr="009244BB" w:rsidRDefault="00465A71" w:rsidP="00465A71">
            <w:pPr>
              <w:shd w:val="clear" w:color="auto" w:fill="FFFFFF"/>
              <w:spacing w:before="100" w:beforeAutospacing="1" w:after="100" w:afterAutospacing="1"/>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 xml:space="preserve">Formerly known as </w:t>
            </w:r>
            <w:proofErr w:type="spellStart"/>
            <w:r w:rsidRPr="009244BB">
              <w:rPr>
                <w:rFonts w:eastAsia="Times New Roman" w:cstheme="minorHAnsi"/>
                <w:color w:val="4A4A4A"/>
                <w:spacing w:val="15"/>
                <w:sz w:val="20"/>
                <w:szCs w:val="20"/>
                <w:lang w:val="en-US" w:eastAsia="nl-NL"/>
              </w:rPr>
              <w:t>StayClassy</w:t>
            </w:r>
            <w:proofErr w:type="spellEnd"/>
            <w:r w:rsidRPr="009244BB">
              <w:rPr>
                <w:rFonts w:eastAsia="Times New Roman" w:cstheme="minorHAnsi"/>
                <w:color w:val="4A4A4A"/>
                <w:spacing w:val="15"/>
                <w:sz w:val="20"/>
                <w:szCs w:val="20"/>
                <w:lang w:val="en-US" w:eastAsia="nl-NL"/>
              </w:rPr>
              <w:t>, Classy markets itself as an all-in-one fundraising option for nonprofits. Donation pages are automatically optimized for mobile devices and allow recurring payments. You can easily share your page via social media, and record donor information through Salesforce integration. The platform either provides everything you need throughout the fundraising process itself or offers an integration to make it happen, all with the aim of making fundraising as seamless as possible.</w:t>
            </w:r>
          </w:p>
          <w:p w14:paraId="4DE1CB23" w14:textId="77777777" w:rsidR="00EF0388" w:rsidRPr="009244BB" w:rsidRDefault="00EF0388" w:rsidP="00EF0388">
            <w:pPr>
              <w:rPr>
                <w:rFonts w:cstheme="minorHAnsi"/>
                <w:sz w:val="20"/>
                <w:szCs w:val="20"/>
                <w:lang w:val="en-US"/>
              </w:rPr>
            </w:pPr>
          </w:p>
        </w:tc>
        <w:tc>
          <w:tcPr>
            <w:tcW w:w="3743" w:type="dxa"/>
          </w:tcPr>
          <w:p w14:paraId="6A3AEAF5" w14:textId="77777777" w:rsidR="00465A71" w:rsidRPr="009244BB" w:rsidRDefault="00465A71" w:rsidP="00465A71">
            <w:pPr>
              <w:numPr>
                <w:ilvl w:val="0"/>
                <w:numId w:val="15"/>
              </w:numPr>
              <w:shd w:val="clear" w:color="auto" w:fill="FFFFFF"/>
              <w:ind w:left="300"/>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Offers traditional crowdfunding campaigns, as well as peer-to-peer fundraising methods.</w:t>
            </w:r>
          </w:p>
          <w:p w14:paraId="7154B2C2" w14:textId="77777777" w:rsidR="00465A71" w:rsidRPr="009244BB" w:rsidRDefault="00465A71" w:rsidP="00465A71">
            <w:pPr>
              <w:numPr>
                <w:ilvl w:val="0"/>
                <w:numId w:val="16"/>
              </w:numPr>
              <w:shd w:val="clear" w:color="auto" w:fill="FFFFFF"/>
              <w:ind w:left="300"/>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Offers integration with Salesforce, Google AdWords, and MailChimp.</w:t>
            </w:r>
          </w:p>
          <w:p w14:paraId="595AC30C" w14:textId="77777777" w:rsidR="00465A71" w:rsidRPr="009244BB" w:rsidRDefault="00465A71" w:rsidP="00465A71">
            <w:pPr>
              <w:numPr>
                <w:ilvl w:val="0"/>
                <w:numId w:val="17"/>
              </w:numPr>
              <w:shd w:val="clear" w:color="auto" w:fill="FFFFFF"/>
              <w:ind w:left="300"/>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Allows full site customization, including the ability to remove Classy branding if you purchase a Pro membership (or higher).</w:t>
            </w:r>
          </w:p>
          <w:p w14:paraId="09F985E5" w14:textId="77777777" w:rsidR="00EF0388" w:rsidRPr="009244BB" w:rsidRDefault="00EF0388" w:rsidP="00EF0388">
            <w:pPr>
              <w:rPr>
                <w:rFonts w:cstheme="minorHAnsi"/>
                <w:sz w:val="20"/>
                <w:szCs w:val="20"/>
                <w:lang w:val="en-US"/>
              </w:rPr>
            </w:pPr>
          </w:p>
        </w:tc>
        <w:tc>
          <w:tcPr>
            <w:tcW w:w="7559" w:type="dxa"/>
          </w:tcPr>
          <w:p w14:paraId="44925033" w14:textId="77777777" w:rsidR="00465A71" w:rsidRPr="009244BB" w:rsidRDefault="00465A71" w:rsidP="008B43C7">
            <w:pPr>
              <w:shd w:val="clear" w:color="auto" w:fill="FFFFFF"/>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Classy does not advertise its pricing structure; customers must contact the company to obtain a quote based on their unique needs.</w:t>
            </w:r>
          </w:p>
          <w:p w14:paraId="3C1B7C3C" w14:textId="77777777" w:rsidR="00EF0388" w:rsidRPr="009244BB" w:rsidRDefault="00EF0388" w:rsidP="00EF0388">
            <w:pPr>
              <w:rPr>
                <w:rFonts w:cstheme="minorHAnsi"/>
                <w:sz w:val="20"/>
                <w:szCs w:val="20"/>
                <w:lang w:val="en-US"/>
              </w:rPr>
            </w:pPr>
          </w:p>
        </w:tc>
        <w:tc>
          <w:tcPr>
            <w:tcW w:w="3686" w:type="dxa"/>
          </w:tcPr>
          <w:p w14:paraId="0579DD1F" w14:textId="77777777" w:rsidR="00EF0388" w:rsidRPr="009244BB" w:rsidRDefault="00465A71" w:rsidP="00EF0388">
            <w:pPr>
              <w:rPr>
                <w:rFonts w:cstheme="minorHAnsi"/>
                <w:sz w:val="20"/>
                <w:szCs w:val="20"/>
                <w:lang w:val="en-US"/>
              </w:rPr>
            </w:pPr>
            <w:r w:rsidRPr="009244BB">
              <w:rPr>
                <w:rFonts w:eastAsia="Times New Roman" w:cstheme="minorHAnsi"/>
                <w:color w:val="4A4A4A"/>
                <w:spacing w:val="15"/>
                <w:sz w:val="20"/>
                <w:szCs w:val="20"/>
                <w:lang w:val="en-US" w:eastAsia="nl-NL"/>
              </w:rPr>
              <w:t>Nonprofits that need a crowdfunding platform that can do it all without much guidance.</w:t>
            </w:r>
          </w:p>
        </w:tc>
      </w:tr>
      <w:tr w:rsidR="009244BB" w:rsidRPr="009244BB" w14:paraId="38875CE6" w14:textId="77777777" w:rsidTr="001B0891">
        <w:tc>
          <w:tcPr>
            <w:tcW w:w="1809" w:type="dxa"/>
          </w:tcPr>
          <w:p w14:paraId="5A3F1D08" w14:textId="77777777" w:rsidR="009244BB" w:rsidRPr="009244BB" w:rsidRDefault="009244BB" w:rsidP="009244BB">
            <w:pPr>
              <w:rPr>
                <w:rFonts w:eastAsia="Times New Roman" w:cstheme="minorHAnsi"/>
                <w:sz w:val="20"/>
                <w:szCs w:val="20"/>
                <w:lang w:val="en-US" w:eastAsia="nl-NL"/>
              </w:rPr>
            </w:pPr>
            <w:proofErr w:type="spellStart"/>
            <w:r w:rsidRPr="009244BB">
              <w:rPr>
                <w:rFonts w:eastAsia="Times New Roman" w:cstheme="minorHAnsi"/>
                <w:b/>
                <w:bCs/>
                <w:color w:val="4A4A4A"/>
                <w:spacing w:val="15"/>
                <w:sz w:val="20"/>
                <w:szCs w:val="20"/>
                <w:shd w:val="clear" w:color="auto" w:fill="FFFFFF"/>
                <w:lang w:val="en-US" w:eastAsia="nl-NL"/>
              </w:rPr>
              <w:t>Fundly</w:t>
            </w:r>
            <w:proofErr w:type="spellEnd"/>
          </w:p>
          <w:p w14:paraId="4249AABA" w14:textId="77777777" w:rsidR="009244BB" w:rsidRPr="009244BB" w:rsidRDefault="009244BB" w:rsidP="009244BB">
            <w:pPr>
              <w:rPr>
                <w:rFonts w:cstheme="minorHAnsi"/>
                <w:sz w:val="20"/>
                <w:szCs w:val="20"/>
                <w:lang w:val="en-US"/>
              </w:rPr>
            </w:pPr>
          </w:p>
        </w:tc>
        <w:tc>
          <w:tcPr>
            <w:tcW w:w="5028" w:type="dxa"/>
          </w:tcPr>
          <w:p w14:paraId="1F276DDA" w14:textId="77777777" w:rsidR="009244BB" w:rsidRPr="009244BB" w:rsidRDefault="009244BB" w:rsidP="009244BB">
            <w:pPr>
              <w:shd w:val="clear" w:color="auto" w:fill="FFFFFF"/>
              <w:spacing w:before="100" w:beforeAutospacing="1" w:after="100" w:afterAutospacing="1"/>
              <w:rPr>
                <w:rFonts w:eastAsia="Times New Roman" w:cstheme="minorHAnsi"/>
                <w:color w:val="4A4A4A"/>
                <w:spacing w:val="15"/>
                <w:sz w:val="20"/>
                <w:szCs w:val="20"/>
                <w:lang w:val="en-US" w:eastAsia="nl-NL"/>
              </w:rPr>
            </w:pPr>
            <w:proofErr w:type="spellStart"/>
            <w:r w:rsidRPr="009244BB">
              <w:rPr>
                <w:rFonts w:eastAsia="Times New Roman" w:cstheme="minorHAnsi"/>
                <w:color w:val="4A4A4A"/>
                <w:spacing w:val="15"/>
                <w:sz w:val="20"/>
                <w:szCs w:val="20"/>
                <w:lang w:val="en-US" w:eastAsia="nl-NL"/>
              </w:rPr>
              <w:t>Fundly</w:t>
            </w:r>
            <w:proofErr w:type="spellEnd"/>
            <w:r w:rsidRPr="009244BB">
              <w:rPr>
                <w:rFonts w:eastAsia="Times New Roman" w:cstheme="minorHAnsi"/>
                <w:color w:val="4A4A4A"/>
                <w:spacing w:val="15"/>
                <w:sz w:val="20"/>
                <w:szCs w:val="20"/>
                <w:lang w:val="en-US" w:eastAsia="nl-NL"/>
              </w:rPr>
              <w:t xml:space="preserve"> puts visual aids such as videos and images front and center on your crowdfunding page, believing that visuals are a powerful way to drive donors to action. The platform also offers a blog-like update section and comment functionality on the campaign page, letting you keep supporters up-to-date with your efforts and how you’re using their donations.</w:t>
            </w:r>
          </w:p>
          <w:p w14:paraId="46ADF439" w14:textId="77777777" w:rsidR="009244BB" w:rsidRPr="009244BB" w:rsidRDefault="009244BB" w:rsidP="009244BB">
            <w:pPr>
              <w:rPr>
                <w:rFonts w:cstheme="minorHAnsi"/>
                <w:sz w:val="20"/>
                <w:szCs w:val="20"/>
                <w:lang w:val="en-US"/>
              </w:rPr>
            </w:pPr>
          </w:p>
        </w:tc>
        <w:tc>
          <w:tcPr>
            <w:tcW w:w="3743" w:type="dxa"/>
          </w:tcPr>
          <w:p w14:paraId="1A7F191C" w14:textId="77777777" w:rsidR="009244BB" w:rsidRPr="009244BB" w:rsidRDefault="009244BB" w:rsidP="009244BB">
            <w:pPr>
              <w:numPr>
                <w:ilvl w:val="0"/>
                <w:numId w:val="25"/>
              </w:numPr>
              <w:shd w:val="clear" w:color="auto" w:fill="FFFFFF"/>
              <w:ind w:left="300"/>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 xml:space="preserve">Mobile fundraising with the free </w:t>
            </w:r>
            <w:proofErr w:type="spellStart"/>
            <w:r w:rsidRPr="009244BB">
              <w:rPr>
                <w:rFonts w:eastAsia="Times New Roman" w:cstheme="minorHAnsi"/>
                <w:color w:val="4A4A4A"/>
                <w:spacing w:val="15"/>
                <w:sz w:val="20"/>
                <w:szCs w:val="20"/>
                <w:lang w:val="en-US" w:eastAsia="nl-NL"/>
              </w:rPr>
              <w:t>Fundly</w:t>
            </w:r>
            <w:proofErr w:type="spellEnd"/>
            <w:r w:rsidRPr="009244BB">
              <w:rPr>
                <w:rFonts w:eastAsia="Times New Roman" w:cstheme="minorHAnsi"/>
                <w:color w:val="4A4A4A"/>
                <w:spacing w:val="15"/>
                <w:sz w:val="20"/>
                <w:szCs w:val="20"/>
                <w:lang w:val="en-US" w:eastAsia="nl-NL"/>
              </w:rPr>
              <w:t xml:space="preserve"> mobile app</w:t>
            </w:r>
          </w:p>
          <w:p w14:paraId="18F2F7F4" w14:textId="77777777" w:rsidR="009244BB" w:rsidRPr="009244BB" w:rsidRDefault="009244BB" w:rsidP="009244BB">
            <w:pPr>
              <w:numPr>
                <w:ilvl w:val="0"/>
                <w:numId w:val="25"/>
              </w:numPr>
              <w:shd w:val="clear" w:color="auto" w:fill="FFFFFF"/>
              <w:ind w:left="300"/>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Blogging section on the campaign page</w:t>
            </w:r>
          </w:p>
          <w:p w14:paraId="3C1F08A2" w14:textId="77777777" w:rsidR="009244BB" w:rsidRPr="009244BB" w:rsidRDefault="009244BB" w:rsidP="009244BB">
            <w:pPr>
              <w:numPr>
                <w:ilvl w:val="0"/>
                <w:numId w:val="25"/>
              </w:numPr>
              <w:shd w:val="clear" w:color="auto" w:fill="FFFFFF"/>
              <w:ind w:left="300"/>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No minimum amount required to keep funds after your campaign ends</w:t>
            </w:r>
          </w:p>
          <w:p w14:paraId="0D9B0326" w14:textId="77777777" w:rsidR="009244BB" w:rsidRPr="009244BB" w:rsidRDefault="009244BB" w:rsidP="009244BB">
            <w:pPr>
              <w:rPr>
                <w:rFonts w:cstheme="minorHAnsi"/>
                <w:sz w:val="20"/>
                <w:szCs w:val="20"/>
                <w:lang w:val="en-US"/>
              </w:rPr>
            </w:pPr>
          </w:p>
        </w:tc>
        <w:tc>
          <w:tcPr>
            <w:tcW w:w="7559" w:type="dxa"/>
          </w:tcPr>
          <w:p w14:paraId="0ED4898C" w14:textId="77777777" w:rsidR="009244BB" w:rsidRPr="009244BB" w:rsidRDefault="009244BB" w:rsidP="009244BB">
            <w:pPr>
              <w:rPr>
                <w:rFonts w:cstheme="minorHAnsi"/>
                <w:sz w:val="20"/>
                <w:szCs w:val="20"/>
                <w:lang w:val="en-US"/>
              </w:rPr>
            </w:pPr>
            <w:proofErr w:type="spellStart"/>
            <w:r w:rsidRPr="009244BB">
              <w:rPr>
                <w:rFonts w:eastAsia="Times New Roman" w:cstheme="minorHAnsi"/>
                <w:color w:val="4A4A4A"/>
                <w:spacing w:val="15"/>
                <w:sz w:val="20"/>
                <w:szCs w:val="20"/>
                <w:lang w:val="en-US" w:eastAsia="nl-NL"/>
              </w:rPr>
              <w:t>Fundly</w:t>
            </w:r>
            <w:proofErr w:type="spellEnd"/>
            <w:r w:rsidRPr="009244BB">
              <w:rPr>
                <w:rFonts w:eastAsia="Times New Roman" w:cstheme="minorHAnsi"/>
                <w:color w:val="4A4A4A"/>
                <w:spacing w:val="15"/>
                <w:sz w:val="20"/>
                <w:szCs w:val="20"/>
                <w:lang w:val="en-US" w:eastAsia="nl-NL"/>
              </w:rPr>
              <w:t xml:space="preserve"> has adjusted its pricing from a tiered system to a single pricing model for all users: a 4.9% platform fee and a 2.9% credit card processing fee + $0.30 per transaction.</w:t>
            </w:r>
          </w:p>
        </w:tc>
        <w:tc>
          <w:tcPr>
            <w:tcW w:w="3686" w:type="dxa"/>
          </w:tcPr>
          <w:p w14:paraId="0AAD70F1" w14:textId="77777777" w:rsidR="009244BB" w:rsidRPr="009244BB" w:rsidRDefault="009244BB" w:rsidP="009244BB">
            <w:pPr>
              <w:shd w:val="clear" w:color="auto" w:fill="FFFFFF"/>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Nonprofits that want to provide regular updates for donors without managing a separate blog.</w:t>
            </w:r>
          </w:p>
          <w:p w14:paraId="3AD2800E" w14:textId="77777777" w:rsidR="009244BB" w:rsidRPr="009244BB" w:rsidRDefault="009244BB" w:rsidP="009244BB">
            <w:pPr>
              <w:rPr>
                <w:rFonts w:cstheme="minorHAnsi"/>
                <w:sz w:val="20"/>
                <w:szCs w:val="20"/>
                <w:lang w:val="en-US"/>
              </w:rPr>
            </w:pPr>
          </w:p>
        </w:tc>
      </w:tr>
      <w:tr w:rsidR="009244BB" w:rsidRPr="009244BB" w14:paraId="390C3A7B" w14:textId="77777777" w:rsidTr="001B0891">
        <w:tc>
          <w:tcPr>
            <w:tcW w:w="1809" w:type="dxa"/>
          </w:tcPr>
          <w:p w14:paraId="3C03A5CB" w14:textId="77777777" w:rsidR="009244BB" w:rsidRPr="009244BB" w:rsidRDefault="009244BB" w:rsidP="009244BB">
            <w:pPr>
              <w:rPr>
                <w:rFonts w:eastAsia="Times New Roman" w:cstheme="minorHAnsi"/>
                <w:sz w:val="20"/>
                <w:szCs w:val="20"/>
                <w:lang w:val="en-US" w:eastAsia="nl-NL"/>
              </w:rPr>
            </w:pPr>
            <w:r w:rsidRPr="009244BB">
              <w:rPr>
                <w:rFonts w:eastAsia="Times New Roman" w:cstheme="minorHAnsi"/>
                <w:b/>
                <w:bCs/>
                <w:color w:val="4A4A4A"/>
                <w:spacing w:val="15"/>
                <w:sz w:val="20"/>
                <w:szCs w:val="20"/>
                <w:shd w:val="clear" w:color="auto" w:fill="FFFFFF"/>
                <w:lang w:val="en-US" w:eastAsia="nl-NL"/>
              </w:rPr>
              <w:t>Rally.org</w:t>
            </w:r>
          </w:p>
          <w:p w14:paraId="72FC2619" w14:textId="77777777" w:rsidR="009244BB" w:rsidRPr="009244BB" w:rsidRDefault="009244BB" w:rsidP="009244BB">
            <w:pPr>
              <w:rPr>
                <w:rFonts w:cstheme="minorHAnsi"/>
                <w:sz w:val="20"/>
                <w:szCs w:val="20"/>
                <w:lang w:val="en-US"/>
              </w:rPr>
            </w:pPr>
          </w:p>
        </w:tc>
        <w:tc>
          <w:tcPr>
            <w:tcW w:w="5028" w:type="dxa"/>
          </w:tcPr>
          <w:p w14:paraId="4E4E869D" w14:textId="77777777" w:rsidR="009244BB" w:rsidRPr="009244BB" w:rsidRDefault="009244BB" w:rsidP="009244BB">
            <w:pPr>
              <w:shd w:val="clear" w:color="auto" w:fill="FFFFFF"/>
              <w:spacing w:before="100" w:beforeAutospacing="1" w:after="100" w:afterAutospacing="1"/>
              <w:rPr>
                <w:rFonts w:eastAsia="Times New Roman" w:cstheme="minorHAnsi"/>
                <w:color w:val="4A4A4A"/>
                <w:spacing w:val="15"/>
                <w:sz w:val="20"/>
                <w:szCs w:val="20"/>
                <w:lang w:val="en-US" w:eastAsia="nl-NL"/>
              </w:rPr>
            </w:pPr>
            <w:proofErr w:type="spellStart"/>
            <w:r w:rsidRPr="009244BB">
              <w:rPr>
                <w:rFonts w:eastAsia="Times New Roman" w:cstheme="minorHAnsi"/>
                <w:color w:val="4A4A4A"/>
                <w:spacing w:val="15"/>
                <w:sz w:val="20"/>
                <w:szCs w:val="20"/>
                <w:lang w:val="en-US" w:eastAsia="nl-NL"/>
              </w:rPr>
              <w:t>Rally.org’s</w:t>
            </w:r>
            <w:proofErr w:type="spellEnd"/>
            <w:r w:rsidRPr="009244BB">
              <w:rPr>
                <w:rFonts w:eastAsia="Times New Roman" w:cstheme="minorHAnsi"/>
                <w:color w:val="4A4A4A"/>
                <w:spacing w:val="15"/>
                <w:sz w:val="20"/>
                <w:szCs w:val="20"/>
                <w:lang w:val="en-US" w:eastAsia="nl-NL"/>
              </w:rPr>
              <w:t xml:space="preserve"> setup is simple and gets straight to the point: the platform puts your visual aid(s) front and center with a call to donate, share the project, and a donation tracker. On the back end, Rally.org gives users a real-time analytics </w:t>
            </w:r>
            <w:r w:rsidRPr="009244BB">
              <w:rPr>
                <w:rFonts w:eastAsia="Times New Roman" w:cstheme="minorHAnsi"/>
                <w:color w:val="4A4A4A"/>
                <w:spacing w:val="15"/>
                <w:sz w:val="20"/>
                <w:szCs w:val="20"/>
                <w:lang w:val="en-US" w:eastAsia="nl-NL"/>
              </w:rPr>
              <w:lastRenderedPageBreak/>
              <w:t>dashboard that includes donation information, social share stats, and invitation tracking.</w:t>
            </w:r>
          </w:p>
          <w:p w14:paraId="358F26DA" w14:textId="77777777" w:rsidR="009244BB" w:rsidRPr="009244BB" w:rsidRDefault="009244BB" w:rsidP="009244BB">
            <w:pPr>
              <w:shd w:val="clear" w:color="auto" w:fill="FFFFFF"/>
              <w:spacing w:before="100" w:beforeAutospacing="1" w:after="100" w:afterAutospacing="1"/>
              <w:rPr>
                <w:rFonts w:eastAsia="Times New Roman" w:cstheme="minorHAnsi"/>
                <w:color w:val="4A4A4A"/>
                <w:spacing w:val="15"/>
                <w:sz w:val="20"/>
                <w:szCs w:val="20"/>
                <w:lang w:val="en-US" w:eastAsia="nl-NL"/>
              </w:rPr>
            </w:pPr>
          </w:p>
        </w:tc>
        <w:tc>
          <w:tcPr>
            <w:tcW w:w="3743" w:type="dxa"/>
          </w:tcPr>
          <w:p w14:paraId="4FD24FA9" w14:textId="77777777" w:rsidR="009244BB" w:rsidRPr="009244BB" w:rsidRDefault="009244BB" w:rsidP="009244BB">
            <w:pPr>
              <w:numPr>
                <w:ilvl w:val="0"/>
                <w:numId w:val="28"/>
              </w:numPr>
              <w:shd w:val="clear" w:color="auto" w:fill="FFFFFF"/>
              <w:ind w:left="300"/>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lastRenderedPageBreak/>
              <w:t>Integrate your crowdfunding page with your nonprofit’s website using widgets</w:t>
            </w:r>
          </w:p>
          <w:p w14:paraId="5246F7C3" w14:textId="77777777" w:rsidR="009244BB" w:rsidRPr="009244BB" w:rsidRDefault="009244BB" w:rsidP="009244BB">
            <w:pPr>
              <w:numPr>
                <w:ilvl w:val="0"/>
                <w:numId w:val="29"/>
              </w:numPr>
              <w:shd w:val="clear" w:color="auto" w:fill="FFFFFF"/>
              <w:ind w:left="300"/>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Report creation functionality for 501(c)3 nonprofits to streamline legal compliance.</w:t>
            </w:r>
          </w:p>
          <w:p w14:paraId="079BC6DD" w14:textId="77777777" w:rsidR="009244BB" w:rsidRPr="009244BB" w:rsidRDefault="009244BB" w:rsidP="009244BB">
            <w:pPr>
              <w:numPr>
                <w:ilvl w:val="0"/>
                <w:numId w:val="30"/>
              </w:numPr>
              <w:shd w:val="clear" w:color="auto" w:fill="FFFFFF"/>
              <w:ind w:left="300"/>
              <w:rPr>
                <w:rFonts w:eastAsia="Times New Roman" w:cstheme="minorHAnsi"/>
                <w:color w:val="4A4A4A"/>
                <w:spacing w:val="15"/>
                <w:sz w:val="20"/>
                <w:szCs w:val="20"/>
                <w:lang w:eastAsia="nl-NL"/>
              </w:rPr>
            </w:pPr>
            <w:r w:rsidRPr="009244BB">
              <w:rPr>
                <w:rFonts w:eastAsia="Times New Roman" w:cstheme="minorHAnsi"/>
                <w:color w:val="4A4A4A"/>
                <w:spacing w:val="15"/>
                <w:sz w:val="20"/>
                <w:szCs w:val="20"/>
                <w:lang w:eastAsia="nl-NL"/>
              </w:rPr>
              <w:lastRenderedPageBreak/>
              <w:t xml:space="preserve">Donor information </w:t>
            </w:r>
            <w:proofErr w:type="spellStart"/>
            <w:r w:rsidRPr="009244BB">
              <w:rPr>
                <w:rFonts w:eastAsia="Times New Roman" w:cstheme="minorHAnsi"/>
                <w:color w:val="4A4A4A"/>
                <w:spacing w:val="15"/>
                <w:sz w:val="20"/>
                <w:szCs w:val="20"/>
                <w:lang w:eastAsia="nl-NL"/>
              </w:rPr>
              <w:t>tracker</w:t>
            </w:r>
            <w:proofErr w:type="spellEnd"/>
            <w:r w:rsidRPr="009244BB">
              <w:rPr>
                <w:rFonts w:eastAsia="Times New Roman" w:cstheme="minorHAnsi"/>
                <w:color w:val="4A4A4A"/>
                <w:spacing w:val="15"/>
                <w:sz w:val="20"/>
                <w:szCs w:val="20"/>
                <w:lang w:eastAsia="nl-NL"/>
              </w:rPr>
              <w:t>.</w:t>
            </w:r>
          </w:p>
          <w:p w14:paraId="7E28C9A6" w14:textId="77777777" w:rsidR="009244BB" w:rsidRPr="009244BB" w:rsidRDefault="009244BB" w:rsidP="009244BB">
            <w:pPr>
              <w:rPr>
                <w:rFonts w:cstheme="minorHAnsi"/>
                <w:sz w:val="20"/>
                <w:szCs w:val="20"/>
                <w:lang w:val="en-US"/>
              </w:rPr>
            </w:pPr>
          </w:p>
        </w:tc>
        <w:tc>
          <w:tcPr>
            <w:tcW w:w="7559" w:type="dxa"/>
          </w:tcPr>
          <w:p w14:paraId="7DCCDC70" w14:textId="77777777" w:rsidR="009244BB" w:rsidRPr="009244BB" w:rsidRDefault="009244BB" w:rsidP="009244BB">
            <w:pPr>
              <w:shd w:val="clear" w:color="auto" w:fill="FFFFFF"/>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lastRenderedPageBreak/>
              <w:t>Campaign page set up is free on Rally.org . After the campaign begins, there’s a 5% platform fee + credit card fees per donation.</w:t>
            </w:r>
          </w:p>
          <w:p w14:paraId="3731ADB3" w14:textId="77777777" w:rsidR="009244BB" w:rsidRPr="009244BB" w:rsidRDefault="009244BB" w:rsidP="009244BB">
            <w:pPr>
              <w:rPr>
                <w:rFonts w:cstheme="minorHAnsi"/>
                <w:sz w:val="20"/>
                <w:szCs w:val="20"/>
                <w:lang w:val="en-US"/>
              </w:rPr>
            </w:pPr>
          </w:p>
        </w:tc>
        <w:tc>
          <w:tcPr>
            <w:tcW w:w="3686" w:type="dxa"/>
          </w:tcPr>
          <w:p w14:paraId="07E16CFE" w14:textId="77777777" w:rsidR="009244BB" w:rsidRPr="009244BB" w:rsidRDefault="009244BB" w:rsidP="009244BB">
            <w:pPr>
              <w:shd w:val="clear" w:color="auto" w:fill="FFFFFF"/>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Nonprofits that want to dive deeper into their fundraising data</w:t>
            </w:r>
          </w:p>
          <w:p w14:paraId="6E1F1241" w14:textId="77777777" w:rsidR="009244BB" w:rsidRPr="009244BB" w:rsidRDefault="009244BB" w:rsidP="009244BB">
            <w:pPr>
              <w:rPr>
                <w:rFonts w:cstheme="minorHAnsi"/>
                <w:sz w:val="20"/>
                <w:szCs w:val="20"/>
                <w:lang w:val="en-US"/>
              </w:rPr>
            </w:pPr>
          </w:p>
        </w:tc>
      </w:tr>
      <w:tr w:rsidR="009244BB" w:rsidRPr="009244BB" w14:paraId="7940459F" w14:textId="77777777" w:rsidTr="001B0891">
        <w:tc>
          <w:tcPr>
            <w:tcW w:w="1809" w:type="dxa"/>
          </w:tcPr>
          <w:p w14:paraId="67220CA9" w14:textId="77777777" w:rsidR="009244BB" w:rsidRPr="009244BB" w:rsidRDefault="009244BB" w:rsidP="009244BB">
            <w:pPr>
              <w:rPr>
                <w:rFonts w:eastAsia="Times New Roman" w:cstheme="minorHAnsi"/>
                <w:sz w:val="20"/>
                <w:szCs w:val="20"/>
                <w:lang w:val="en-US" w:eastAsia="nl-NL"/>
              </w:rPr>
            </w:pPr>
            <w:proofErr w:type="spellStart"/>
            <w:r w:rsidRPr="009244BB">
              <w:rPr>
                <w:rFonts w:eastAsia="Times New Roman" w:cstheme="minorHAnsi"/>
                <w:b/>
                <w:bCs/>
                <w:color w:val="4A4A4A"/>
                <w:spacing w:val="15"/>
                <w:sz w:val="20"/>
                <w:szCs w:val="20"/>
                <w:shd w:val="clear" w:color="auto" w:fill="FFFFFF"/>
                <w:lang w:val="en-US" w:eastAsia="nl-NL"/>
              </w:rPr>
              <w:t>Startsomegood</w:t>
            </w:r>
            <w:proofErr w:type="spellEnd"/>
          </w:p>
          <w:p w14:paraId="204CB059" w14:textId="77777777" w:rsidR="009244BB" w:rsidRPr="009244BB" w:rsidRDefault="009244BB" w:rsidP="009244BB">
            <w:pPr>
              <w:rPr>
                <w:rFonts w:eastAsia="Times New Roman" w:cstheme="minorHAnsi"/>
                <w:b/>
                <w:bCs/>
                <w:color w:val="4A4A4A"/>
                <w:spacing w:val="15"/>
                <w:sz w:val="20"/>
                <w:szCs w:val="20"/>
                <w:shd w:val="clear" w:color="auto" w:fill="FFFFFF"/>
                <w:lang w:val="en-US" w:eastAsia="nl-NL"/>
              </w:rPr>
            </w:pPr>
          </w:p>
        </w:tc>
        <w:tc>
          <w:tcPr>
            <w:tcW w:w="5028" w:type="dxa"/>
          </w:tcPr>
          <w:p w14:paraId="391610F6" w14:textId="77777777" w:rsidR="009244BB" w:rsidRPr="009244BB" w:rsidRDefault="009244BB" w:rsidP="009244BB">
            <w:pPr>
              <w:shd w:val="clear" w:color="auto" w:fill="FFFFFF"/>
              <w:spacing w:before="100" w:beforeAutospacing="1" w:after="100" w:afterAutospacing="1"/>
              <w:rPr>
                <w:rFonts w:eastAsia="Times New Roman" w:cstheme="minorHAnsi"/>
                <w:color w:val="4A4A4A"/>
                <w:spacing w:val="15"/>
                <w:sz w:val="20"/>
                <w:szCs w:val="20"/>
                <w:lang w:val="en-US" w:eastAsia="nl-NL"/>
              </w:rPr>
            </w:pPr>
            <w:proofErr w:type="spellStart"/>
            <w:r w:rsidRPr="009244BB">
              <w:rPr>
                <w:rFonts w:eastAsia="Times New Roman" w:cstheme="minorHAnsi"/>
                <w:color w:val="4A4A4A"/>
                <w:spacing w:val="15"/>
                <w:sz w:val="20"/>
                <w:szCs w:val="20"/>
                <w:lang w:val="en-US" w:eastAsia="nl-NL"/>
              </w:rPr>
              <w:t>StartSomeGood</w:t>
            </w:r>
            <w:proofErr w:type="spellEnd"/>
            <w:r w:rsidRPr="009244BB">
              <w:rPr>
                <w:rFonts w:eastAsia="Times New Roman" w:cstheme="minorHAnsi"/>
                <w:color w:val="4A4A4A"/>
                <w:spacing w:val="15"/>
                <w:sz w:val="20"/>
                <w:szCs w:val="20"/>
                <w:lang w:val="en-US" w:eastAsia="nl-NL"/>
              </w:rPr>
              <w:t xml:space="preserve"> is a great place for nonprofits that are new to crowdfunding. SSG provides personalized coaching and feedback for new project creators, and helps match your campaign with prospective donors that will match donations by up to 50%. In addition to these resources, </w:t>
            </w:r>
            <w:proofErr w:type="spellStart"/>
            <w:r w:rsidRPr="009244BB">
              <w:rPr>
                <w:rFonts w:eastAsia="Times New Roman" w:cstheme="minorHAnsi"/>
                <w:color w:val="4A4A4A"/>
                <w:spacing w:val="15"/>
                <w:sz w:val="20"/>
                <w:szCs w:val="20"/>
                <w:lang w:val="en-US" w:eastAsia="nl-NL"/>
              </w:rPr>
              <w:t>StartSomeGood</w:t>
            </w:r>
            <w:proofErr w:type="spellEnd"/>
            <w:r w:rsidRPr="009244BB">
              <w:rPr>
                <w:rFonts w:eastAsia="Times New Roman" w:cstheme="minorHAnsi"/>
                <w:color w:val="4A4A4A"/>
                <w:spacing w:val="15"/>
                <w:sz w:val="20"/>
                <w:szCs w:val="20"/>
                <w:lang w:val="en-US" w:eastAsia="nl-NL"/>
              </w:rPr>
              <w:t xml:space="preserve"> offers standard crowdfunding page features, such as social sharing and embedding functionality to link your crowdfunding page to your website.</w:t>
            </w:r>
          </w:p>
        </w:tc>
        <w:tc>
          <w:tcPr>
            <w:tcW w:w="3743" w:type="dxa"/>
          </w:tcPr>
          <w:p w14:paraId="1E9583E9" w14:textId="77777777" w:rsidR="009244BB" w:rsidRPr="009244BB" w:rsidRDefault="009244BB" w:rsidP="009244BB">
            <w:pPr>
              <w:numPr>
                <w:ilvl w:val="0"/>
                <w:numId w:val="38"/>
              </w:numPr>
              <w:shd w:val="clear" w:color="auto" w:fill="FFFFFF"/>
              <w:ind w:left="300"/>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Personalized feedback and advice from SSG’s global support team throughout your entire campaign.</w:t>
            </w:r>
          </w:p>
          <w:p w14:paraId="68F2539D" w14:textId="77777777" w:rsidR="009244BB" w:rsidRPr="009244BB" w:rsidRDefault="009244BB" w:rsidP="009244BB">
            <w:pPr>
              <w:numPr>
                <w:ilvl w:val="0"/>
                <w:numId w:val="39"/>
              </w:numPr>
              <w:shd w:val="clear" w:color="auto" w:fill="FFFFFF"/>
              <w:ind w:left="300"/>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Email courses on crowdfunding basics and strategies.</w:t>
            </w:r>
          </w:p>
          <w:p w14:paraId="337EA34D" w14:textId="77777777" w:rsidR="009244BB" w:rsidRPr="009244BB" w:rsidRDefault="009244BB" w:rsidP="009244BB">
            <w:pPr>
              <w:numPr>
                <w:ilvl w:val="0"/>
                <w:numId w:val="40"/>
              </w:numPr>
              <w:shd w:val="clear" w:color="auto" w:fill="FFFFFF"/>
              <w:ind w:left="300"/>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Opens up to unlimited fundraising amounts after a campaign’s initial goal is reached.</w:t>
            </w:r>
          </w:p>
          <w:p w14:paraId="1C4B7EB7" w14:textId="77777777" w:rsidR="009244BB" w:rsidRPr="009244BB" w:rsidRDefault="009244BB" w:rsidP="009244BB">
            <w:pPr>
              <w:shd w:val="clear" w:color="auto" w:fill="FFFFFF"/>
              <w:ind w:left="-60"/>
              <w:rPr>
                <w:rFonts w:eastAsia="Times New Roman" w:cstheme="minorHAnsi"/>
                <w:color w:val="4A4A4A"/>
                <w:spacing w:val="15"/>
                <w:sz w:val="20"/>
                <w:szCs w:val="20"/>
                <w:lang w:val="en-US" w:eastAsia="nl-NL"/>
              </w:rPr>
            </w:pPr>
          </w:p>
        </w:tc>
        <w:tc>
          <w:tcPr>
            <w:tcW w:w="7559" w:type="dxa"/>
          </w:tcPr>
          <w:p w14:paraId="1748FFBC" w14:textId="77777777" w:rsidR="009244BB" w:rsidRPr="009244BB" w:rsidRDefault="009244BB" w:rsidP="009244BB">
            <w:pPr>
              <w:shd w:val="clear" w:color="auto" w:fill="FFFFFF"/>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Project submission is free; SSG charges a 5% service fee on the total funds raised if your project is successful.</w:t>
            </w:r>
          </w:p>
        </w:tc>
        <w:tc>
          <w:tcPr>
            <w:tcW w:w="3686" w:type="dxa"/>
          </w:tcPr>
          <w:p w14:paraId="66878D30" w14:textId="77777777" w:rsidR="009244BB" w:rsidRPr="009244BB" w:rsidRDefault="009244BB" w:rsidP="009244BB">
            <w:pPr>
              <w:shd w:val="clear" w:color="auto" w:fill="FFFFFF"/>
              <w:rPr>
                <w:rFonts w:eastAsia="Times New Roman" w:cstheme="minorHAnsi"/>
                <w:color w:val="4A4A4A"/>
                <w:spacing w:val="15"/>
                <w:sz w:val="20"/>
                <w:szCs w:val="20"/>
                <w:lang w:val="en-US" w:eastAsia="nl-NL"/>
              </w:rPr>
            </w:pPr>
            <w:r w:rsidRPr="009244BB">
              <w:rPr>
                <w:rFonts w:eastAsia="Times New Roman" w:cstheme="minorHAnsi"/>
                <w:color w:val="4A4A4A"/>
                <w:spacing w:val="15"/>
                <w:sz w:val="20"/>
                <w:szCs w:val="20"/>
                <w:lang w:val="en-US" w:eastAsia="nl-NL"/>
              </w:rPr>
              <w:t>Nonprofits that are new to the crowdfunding game.</w:t>
            </w:r>
          </w:p>
        </w:tc>
      </w:tr>
    </w:tbl>
    <w:p w14:paraId="31BBE723" w14:textId="77777777" w:rsidR="00EF0388" w:rsidRDefault="00EF0388" w:rsidP="00465A71">
      <w:pPr>
        <w:shd w:val="clear" w:color="auto" w:fill="FFFFFF"/>
        <w:spacing w:after="0" w:line="240" w:lineRule="auto"/>
        <w:ind w:left="300"/>
        <w:rPr>
          <w:rFonts w:ascii="SyntaxLTStd-Roman" w:eastAsia="Times New Roman" w:hAnsi="SyntaxLTStd-Roman" w:cs="Times New Roman"/>
          <w:color w:val="4A4A4A"/>
          <w:spacing w:val="15"/>
          <w:sz w:val="24"/>
          <w:szCs w:val="24"/>
          <w:lang w:val="en-US" w:eastAsia="nl-NL"/>
        </w:rPr>
      </w:pPr>
      <w:r w:rsidRPr="00EF0388">
        <w:rPr>
          <w:rFonts w:ascii="SyntaxLTStd-Roman" w:eastAsia="Times New Roman" w:hAnsi="SyntaxLTStd-Roman" w:cs="Times New Roman"/>
          <w:color w:val="4A4A4A"/>
          <w:spacing w:val="15"/>
          <w:sz w:val="24"/>
          <w:szCs w:val="24"/>
          <w:lang w:val="en-US" w:eastAsia="nl-NL"/>
        </w:rPr>
        <w:t>.</w:t>
      </w:r>
    </w:p>
    <w:p w14:paraId="109F05A8" w14:textId="77777777" w:rsidR="006C67FE" w:rsidRPr="006C67FE" w:rsidRDefault="006C67FE" w:rsidP="006C67FE">
      <w:pPr>
        <w:rPr>
          <w:rFonts w:ascii="SyntaxLTStd-Roman" w:eastAsia="Times New Roman" w:hAnsi="SyntaxLTStd-Roman" w:cs="Times New Roman"/>
          <w:sz w:val="24"/>
          <w:szCs w:val="24"/>
          <w:lang w:val="en-US" w:eastAsia="nl-NL"/>
        </w:rPr>
      </w:pPr>
    </w:p>
    <w:p w14:paraId="3FA8ACA3" w14:textId="77777777" w:rsidR="006C67FE" w:rsidRPr="006C67FE" w:rsidRDefault="006C67FE" w:rsidP="006C67FE">
      <w:pPr>
        <w:rPr>
          <w:rFonts w:ascii="SyntaxLTStd-Roman" w:eastAsia="Times New Roman" w:hAnsi="SyntaxLTStd-Roman" w:cs="Times New Roman"/>
          <w:sz w:val="24"/>
          <w:szCs w:val="24"/>
          <w:lang w:val="en-US" w:eastAsia="nl-NL"/>
        </w:rPr>
      </w:pPr>
    </w:p>
    <w:p w14:paraId="44F3C24E" w14:textId="77777777" w:rsidR="006C67FE" w:rsidRPr="006C67FE" w:rsidRDefault="006C67FE" w:rsidP="006C67FE">
      <w:pPr>
        <w:rPr>
          <w:rFonts w:ascii="SyntaxLTStd-Roman" w:eastAsia="Times New Roman" w:hAnsi="SyntaxLTStd-Roman" w:cs="Times New Roman"/>
          <w:sz w:val="24"/>
          <w:szCs w:val="24"/>
          <w:lang w:val="en-US" w:eastAsia="nl-NL"/>
        </w:rPr>
      </w:pPr>
    </w:p>
    <w:p w14:paraId="5672030D" w14:textId="77777777" w:rsidR="006C67FE" w:rsidRPr="006C67FE" w:rsidRDefault="006C67FE" w:rsidP="006C67FE">
      <w:pPr>
        <w:rPr>
          <w:rFonts w:ascii="SyntaxLTStd-Roman" w:eastAsia="Times New Roman" w:hAnsi="SyntaxLTStd-Roman" w:cs="Times New Roman"/>
          <w:sz w:val="24"/>
          <w:szCs w:val="24"/>
          <w:lang w:val="en-US" w:eastAsia="nl-NL"/>
        </w:rPr>
      </w:pPr>
    </w:p>
    <w:p w14:paraId="6EEBE5F5" w14:textId="77777777" w:rsidR="006C67FE" w:rsidRPr="006C67FE" w:rsidRDefault="006C67FE" w:rsidP="006C67FE">
      <w:pPr>
        <w:rPr>
          <w:rFonts w:ascii="SyntaxLTStd-Roman" w:eastAsia="Times New Roman" w:hAnsi="SyntaxLTStd-Roman" w:cs="Times New Roman"/>
          <w:sz w:val="24"/>
          <w:szCs w:val="24"/>
          <w:lang w:val="en-US" w:eastAsia="nl-NL"/>
        </w:rPr>
      </w:pPr>
    </w:p>
    <w:p w14:paraId="6AE1D8D8" w14:textId="77777777" w:rsidR="006C67FE" w:rsidRPr="006C67FE" w:rsidRDefault="006C67FE" w:rsidP="006C67FE">
      <w:pPr>
        <w:rPr>
          <w:rFonts w:ascii="SyntaxLTStd-Roman" w:eastAsia="Times New Roman" w:hAnsi="SyntaxLTStd-Roman" w:cs="Times New Roman"/>
          <w:sz w:val="24"/>
          <w:szCs w:val="24"/>
          <w:lang w:val="en-US" w:eastAsia="nl-NL"/>
        </w:rPr>
      </w:pPr>
    </w:p>
    <w:p w14:paraId="7548C596" w14:textId="77777777" w:rsidR="006C67FE" w:rsidRPr="006C67FE" w:rsidRDefault="006C67FE" w:rsidP="006C67FE">
      <w:pPr>
        <w:rPr>
          <w:rFonts w:ascii="SyntaxLTStd-Roman" w:eastAsia="Times New Roman" w:hAnsi="SyntaxLTStd-Roman" w:cs="Times New Roman"/>
          <w:sz w:val="24"/>
          <w:szCs w:val="24"/>
          <w:lang w:val="en-US" w:eastAsia="nl-NL"/>
        </w:rPr>
      </w:pPr>
    </w:p>
    <w:p w14:paraId="03D0F3B9" w14:textId="77777777" w:rsidR="006C67FE" w:rsidRPr="006C67FE" w:rsidRDefault="006C67FE" w:rsidP="006C67FE">
      <w:pPr>
        <w:rPr>
          <w:rFonts w:ascii="SyntaxLTStd-Roman" w:eastAsia="Times New Roman" w:hAnsi="SyntaxLTStd-Roman" w:cs="Times New Roman"/>
          <w:sz w:val="24"/>
          <w:szCs w:val="24"/>
          <w:lang w:val="en-US" w:eastAsia="nl-NL"/>
        </w:rPr>
      </w:pPr>
    </w:p>
    <w:p w14:paraId="0222A6CD" w14:textId="77777777" w:rsidR="006C67FE" w:rsidRPr="006C67FE" w:rsidRDefault="006C67FE" w:rsidP="006C67FE">
      <w:pPr>
        <w:rPr>
          <w:rFonts w:ascii="SyntaxLTStd-Roman" w:eastAsia="Times New Roman" w:hAnsi="SyntaxLTStd-Roman" w:cs="Times New Roman"/>
          <w:sz w:val="24"/>
          <w:szCs w:val="24"/>
          <w:lang w:val="en-US" w:eastAsia="nl-NL"/>
        </w:rPr>
      </w:pPr>
    </w:p>
    <w:p w14:paraId="0665A87E" w14:textId="77777777" w:rsidR="006C67FE" w:rsidRPr="006C67FE" w:rsidRDefault="006C67FE" w:rsidP="006C67FE">
      <w:pPr>
        <w:rPr>
          <w:rFonts w:ascii="SyntaxLTStd-Roman" w:eastAsia="Times New Roman" w:hAnsi="SyntaxLTStd-Roman" w:cs="Times New Roman"/>
          <w:sz w:val="24"/>
          <w:szCs w:val="24"/>
          <w:lang w:val="en-US" w:eastAsia="nl-NL"/>
        </w:rPr>
      </w:pPr>
    </w:p>
    <w:p w14:paraId="04FDAF17" w14:textId="77777777" w:rsidR="006C67FE" w:rsidRPr="006C67FE" w:rsidRDefault="006C67FE" w:rsidP="006C67FE">
      <w:pPr>
        <w:rPr>
          <w:rFonts w:ascii="SyntaxLTStd-Roman" w:eastAsia="Times New Roman" w:hAnsi="SyntaxLTStd-Roman" w:cs="Times New Roman"/>
          <w:sz w:val="24"/>
          <w:szCs w:val="24"/>
          <w:lang w:val="en-US" w:eastAsia="nl-NL"/>
        </w:rPr>
      </w:pPr>
    </w:p>
    <w:p w14:paraId="1332AA24" w14:textId="77777777" w:rsidR="006C67FE" w:rsidRPr="006C67FE" w:rsidRDefault="006C67FE" w:rsidP="006C67FE">
      <w:pPr>
        <w:rPr>
          <w:rFonts w:ascii="SyntaxLTStd-Roman" w:eastAsia="Times New Roman" w:hAnsi="SyntaxLTStd-Roman" w:cs="Times New Roman"/>
          <w:sz w:val="24"/>
          <w:szCs w:val="24"/>
          <w:lang w:val="en-US" w:eastAsia="nl-NL"/>
        </w:rPr>
      </w:pPr>
    </w:p>
    <w:p w14:paraId="19B5D26B" w14:textId="77777777" w:rsidR="006C67FE" w:rsidRPr="006C67FE" w:rsidRDefault="006C67FE" w:rsidP="006C67FE">
      <w:pPr>
        <w:rPr>
          <w:rFonts w:ascii="SyntaxLTStd-Roman" w:eastAsia="Times New Roman" w:hAnsi="SyntaxLTStd-Roman" w:cs="Times New Roman"/>
          <w:sz w:val="24"/>
          <w:szCs w:val="24"/>
          <w:lang w:val="en-US" w:eastAsia="nl-NL"/>
        </w:rPr>
      </w:pPr>
    </w:p>
    <w:p w14:paraId="6F560D50" w14:textId="77777777" w:rsidR="006C67FE" w:rsidRPr="006C67FE" w:rsidRDefault="006C67FE" w:rsidP="006C67FE">
      <w:pPr>
        <w:rPr>
          <w:rFonts w:ascii="SyntaxLTStd-Roman" w:eastAsia="Times New Roman" w:hAnsi="SyntaxLTStd-Roman" w:cs="Times New Roman"/>
          <w:sz w:val="24"/>
          <w:szCs w:val="24"/>
          <w:lang w:val="en-US" w:eastAsia="nl-NL"/>
        </w:rPr>
      </w:pPr>
    </w:p>
    <w:p w14:paraId="5349A9FA" w14:textId="77777777" w:rsidR="006C67FE" w:rsidRPr="006C67FE" w:rsidRDefault="006C67FE" w:rsidP="006C67FE">
      <w:pPr>
        <w:rPr>
          <w:rFonts w:ascii="SyntaxLTStd-Roman" w:eastAsia="Times New Roman" w:hAnsi="SyntaxLTStd-Roman" w:cs="Times New Roman"/>
          <w:sz w:val="24"/>
          <w:szCs w:val="24"/>
          <w:lang w:val="en-US" w:eastAsia="nl-NL"/>
        </w:rPr>
      </w:pPr>
    </w:p>
    <w:p w14:paraId="4C0AB5A9" w14:textId="77777777" w:rsidR="006C67FE" w:rsidRPr="006C67FE" w:rsidRDefault="006C67FE" w:rsidP="006C67FE">
      <w:pPr>
        <w:rPr>
          <w:rFonts w:ascii="SyntaxLTStd-Roman" w:eastAsia="Times New Roman" w:hAnsi="SyntaxLTStd-Roman" w:cs="Times New Roman"/>
          <w:sz w:val="24"/>
          <w:szCs w:val="24"/>
          <w:lang w:val="en-US" w:eastAsia="nl-NL"/>
        </w:rPr>
      </w:pPr>
    </w:p>
    <w:p w14:paraId="51E7E611" w14:textId="77777777" w:rsidR="006C67FE" w:rsidRPr="006C67FE" w:rsidRDefault="006C67FE" w:rsidP="006C67FE">
      <w:pPr>
        <w:rPr>
          <w:rFonts w:ascii="SyntaxLTStd-Roman" w:eastAsia="Times New Roman" w:hAnsi="SyntaxLTStd-Roman" w:cs="Times New Roman"/>
          <w:sz w:val="24"/>
          <w:szCs w:val="24"/>
          <w:lang w:val="en-US" w:eastAsia="nl-NL"/>
        </w:rPr>
      </w:pPr>
    </w:p>
    <w:p w14:paraId="4871F391" w14:textId="77777777" w:rsidR="006C67FE" w:rsidRPr="006C67FE" w:rsidRDefault="006C67FE" w:rsidP="006C67FE">
      <w:pPr>
        <w:rPr>
          <w:rFonts w:ascii="SyntaxLTStd-Roman" w:eastAsia="Times New Roman" w:hAnsi="SyntaxLTStd-Roman" w:cs="Times New Roman"/>
          <w:sz w:val="24"/>
          <w:szCs w:val="24"/>
          <w:lang w:val="en-US" w:eastAsia="nl-NL"/>
        </w:rPr>
      </w:pPr>
    </w:p>
    <w:p w14:paraId="5699CFE6" w14:textId="77777777" w:rsidR="006C67FE" w:rsidRPr="006C67FE" w:rsidRDefault="006C67FE" w:rsidP="006C67FE">
      <w:pPr>
        <w:rPr>
          <w:rFonts w:ascii="SyntaxLTStd-Roman" w:eastAsia="Times New Roman" w:hAnsi="SyntaxLTStd-Roman" w:cs="Times New Roman"/>
          <w:sz w:val="24"/>
          <w:szCs w:val="24"/>
          <w:lang w:val="en-US" w:eastAsia="nl-NL"/>
        </w:rPr>
      </w:pPr>
    </w:p>
    <w:p w14:paraId="65C99CAB" w14:textId="77777777" w:rsidR="006C67FE" w:rsidRPr="006C67FE" w:rsidRDefault="006C67FE" w:rsidP="006C67FE">
      <w:pPr>
        <w:rPr>
          <w:rFonts w:ascii="SyntaxLTStd-Roman" w:eastAsia="Times New Roman" w:hAnsi="SyntaxLTStd-Roman" w:cs="Times New Roman"/>
          <w:sz w:val="24"/>
          <w:szCs w:val="24"/>
          <w:lang w:val="en-US" w:eastAsia="nl-NL"/>
        </w:rPr>
      </w:pPr>
    </w:p>
    <w:p w14:paraId="028C3E77" w14:textId="77777777" w:rsidR="006C67FE" w:rsidRPr="006C67FE" w:rsidRDefault="006C67FE" w:rsidP="006C67FE">
      <w:pPr>
        <w:rPr>
          <w:rFonts w:ascii="SyntaxLTStd-Roman" w:eastAsia="Times New Roman" w:hAnsi="SyntaxLTStd-Roman" w:cs="Times New Roman"/>
          <w:sz w:val="24"/>
          <w:szCs w:val="24"/>
          <w:lang w:val="en-US" w:eastAsia="nl-NL"/>
        </w:rPr>
      </w:pPr>
    </w:p>
    <w:p w14:paraId="594515C0" w14:textId="77777777" w:rsidR="006C67FE" w:rsidRPr="006C67FE" w:rsidRDefault="006C67FE" w:rsidP="006C67FE">
      <w:pPr>
        <w:rPr>
          <w:rFonts w:ascii="SyntaxLTStd-Roman" w:eastAsia="Times New Roman" w:hAnsi="SyntaxLTStd-Roman" w:cs="Times New Roman"/>
          <w:sz w:val="24"/>
          <w:szCs w:val="24"/>
          <w:lang w:val="en-US" w:eastAsia="nl-NL"/>
        </w:rPr>
      </w:pPr>
    </w:p>
    <w:p w14:paraId="4A603B45" w14:textId="77777777" w:rsidR="006C67FE" w:rsidRPr="006C67FE" w:rsidRDefault="006C67FE" w:rsidP="006C67FE">
      <w:pPr>
        <w:rPr>
          <w:rFonts w:ascii="SyntaxLTStd-Roman" w:eastAsia="Times New Roman" w:hAnsi="SyntaxLTStd-Roman" w:cs="Times New Roman"/>
          <w:sz w:val="24"/>
          <w:szCs w:val="24"/>
          <w:lang w:val="en-US" w:eastAsia="nl-NL"/>
        </w:rPr>
      </w:pPr>
    </w:p>
    <w:p w14:paraId="68CEB2B6" w14:textId="77777777" w:rsidR="006C67FE" w:rsidRPr="006C67FE" w:rsidRDefault="006C67FE" w:rsidP="006C67FE">
      <w:pPr>
        <w:rPr>
          <w:rFonts w:ascii="SyntaxLTStd-Roman" w:eastAsia="Times New Roman" w:hAnsi="SyntaxLTStd-Roman" w:cs="Times New Roman"/>
          <w:sz w:val="24"/>
          <w:szCs w:val="24"/>
          <w:lang w:val="en-US" w:eastAsia="nl-NL"/>
        </w:rPr>
      </w:pPr>
    </w:p>
    <w:p w14:paraId="5CAAD87E" w14:textId="77777777" w:rsidR="006C67FE" w:rsidRPr="006C67FE" w:rsidRDefault="006C67FE" w:rsidP="006C67FE">
      <w:pPr>
        <w:rPr>
          <w:rFonts w:ascii="SyntaxLTStd-Roman" w:eastAsia="Times New Roman" w:hAnsi="SyntaxLTStd-Roman" w:cs="Times New Roman"/>
          <w:sz w:val="24"/>
          <w:szCs w:val="24"/>
          <w:lang w:val="en-US" w:eastAsia="nl-NL"/>
        </w:rPr>
      </w:pPr>
    </w:p>
    <w:p w14:paraId="21403497" w14:textId="77777777" w:rsidR="006C67FE" w:rsidRPr="006C67FE" w:rsidRDefault="006C67FE" w:rsidP="006C67FE">
      <w:pPr>
        <w:rPr>
          <w:rFonts w:ascii="SyntaxLTStd-Roman" w:eastAsia="Times New Roman" w:hAnsi="SyntaxLTStd-Roman" w:cs="Times New Roman"/>
          <w:sz w:val="24"/>
          <w:szCs w:val="24"/>
          <w:lang w:val="en-US" w:eastAsia="nl-NL"/>
        </w:rPr>
      </w:pPr>
    </w:p>
    <w:p w14:paraId="372E3E07" w14:textId="77777777" w:rsidR="006C67FE" w:rsidRPr="006C67FE" w:rsidRDefault="006C67FE" w:rsidP="006C67FE">
      <w:pPr>
        <w:rPr>
          <w:rFonts w:ascii="SyntaxLTStd-Roman" w:eastAsia="Times New Roman" w:hAnsi="SyntaxLTStd-Roman" w:cs="Times New Roman"/>
          <w:sz w:val="24"/>
          <w:szCs w:val="24"/>
          <w:lang w:val="en-US" w:eastAsia="nl-NL"/>
        </w:rPr>
      </w:pPr>
    </w:p>
    <w:p w14:paraId="040E5CBA" w14:textId="77777777" w:rsidR="006C67FE" w:rsidRPr="006C67FE" w:rsidRDefault="006C67FE" w:rsidP="006C67FE">
      <w:pPr>
        <w:rPr>
          <w:rFonts w:ascii="SyntaxLTStd-Roman" w:eastAsia="Times New Roman" w:hAnsi="SyntaxLTStd-Roman" w:cs="Times New Roman"/>
          <w:sz w:val="24"/>
          <w:szCs w:val="24"/>
          <w:lang w:val="en-US" w:eastAsia="nl-NL"/>
        </w:rPr>
      </w:pPr>
    </w:p>
    <w:p w14:paraId="3607F84E" w14:textId="77777777" w:rsidR="006C67FE" w:rsidRPr="006C67FE" w:rsidRDefault="006C67FE" w:rsidP="006C67FE">
      <w:pPr>
        <w:rPr>
          <w:rFonts w:ascii="SyntaxLTStd-Roman" w:eastAsia="Times New Roman" w:hAnsi="SyntaxLTStd-Roman" w:cs="Times New Roman"/>
          <w:sz w:val="24"/>
          <w:szCs w:val="24"/>
          <w:lang w:val="en-US" w:eastAsia="nl-NL"/>
        </w:rPr>
      </w:pPr>
    </w:p>
    <w:p w14:paraId="6ACD8CAB" w14:textId="77777777" w:rsidR="006C67FE" w:rsidRPr="006C67FE" w:rsidRDefault="006C67FE" w:rsidP="006C67FE">
      <w:pPr>
        <w:rPr>
          <w:rFonts w:ascii="SyntaxLTStd-Roman" w:eastAsia="Times New Roman" w:hAnsi="SyntaxLTStd-Roman" w:cs="Times New Roman"/>
          <w:sz w:val="24"/>
          <w:szCs w:val="24"/>
          <w:lang w:val="en-US" w:eastAsia="nl-NL"/>
        </w:rPr>
      </w:pPr>
    </w:p>
    <w:p w14:paraId="6A9A6F22" w14:textId="77777777" w:rsidR="006C67FE" w:rsidRPr="006C67FE" w:rsidRDefault="006C67FE" w:rsidP="006C67FE">
      <w:pPr>
        <w:rPr>
          <w:rFonts w:ascii="SyntaxLTStd-Roman" w:eastAsia="Times New Roman" w:hAnsi="SyntaxLTStd-Roman" w:cs="Times New Roman"/>
          <w:sz w:val="24"/>
          <w:szCs w:val="24"/>
          <w:lang w:val="en-US" w:eastAsia="nl-NL"/>
        </w:rPr>
      </w:pPr>
    </w:p>
    <w:p w14:paraId="41A664A9" w14:textId="77777777" w:rsidR="00EF0388" w:rsidRPr="00EF0388" w:rsidRDefault="00EF0388" w:rsidP="008B43C7">
      <w:pPr>
        <w:shd w:val="clear" w:color="auto" w:fill="FFFFFF"/>
        <w:spacing w:before="100" w:beforeAutospacing="1" w:after="100" w:afterAutospacing="1" w:line="240" w:lineRule="auto"/>
        <w:rPr>
          <w:rFonts w:ascii="SyntaxLTStd-Roman" w:eastAsia="Times New Roman" w:hAnsi="SyntaxLTStd-Roman" w:cs="Times New Roman"/>
          <w:color w:val="4A4A4A"/>
          <w:spacing w:val="15"/>
          <w:sz w:val="24"/>
          <w:szCs w:val="24"/>
          <w:lang w:val="en-US" w:eastAsia="nl-NL"/>
        </w:rPr>
      </w:pPr>
      <w:r w:rsidRPr="00EF0388">
        <w:rPr>
          <w:rFonts w:ascii="SyntaxLTStd-Roman" w:eastAsia="Times New Roman" w:hAnsi="SyntaxLTStd-Roman" w:cs="Times New Roman"/>
          <w:color w:val="4A4A4A"/>
          <w:spacing w:val="15"/>
          <w:sz w:val="24"/>
          <w:szCs w:val="24"/>
          <w:lang w:val="en-US" w:eastAsia="nl-NL"/>
        </w:rPr>
        <w:t> </w:t>
      </w:r>
    </w:p>
    <w:sectPr w:rsidR="00EF0388" w:rsidRPr="00EF0388" w:rsidSect="00EF0388">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ntaxLTStd-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F331A"/>
    <w:multiLevelType w:val="hybridMultilevel"/>
    <w:tmpl w:val="35DA7B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7E4769"/>
    <w:multiLevelType w:val="multilevel"/>
    <w:tmpl w:val="AD72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A7A38"/>
    <w:multiLevelType w:val="multilevel"/>
    <w:tmpl w:val="F10C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C62DE"/>
    <w:multiLevelType w:val="multilevel"/>
    <w:tmpl w:val="4FE2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C6839"/>
    <w:multiLevelType w:val="multilevel"/>
    <w:tmpl w:val="24EC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20328"/>
    <w:multiLevelType w:val="multilevel"/>
    <w:tmpl w:val="6BBC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786392"/>
    <w:multiLevelType w:val="multilevel"/>
    <w:tmpl w:val="6166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0267F"/>
    <w:multiLevelType w:val="multilevel"/>
    <w:tmpl w:val="1B80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026939"/>
    <w:multiLevelType w:val="multilevel"/>
    <w:tmpl w:val="18B2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75176E"/>
    <w:multiLevelType w:val="multilevel"/>
    <w:tmpl w:val="2856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A4798"/>
    <w:multiLevelType w:val="multilevel"/>
    <w:tmpl w:val="CC56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A0EC9"/>
    <w:multiLevelType w:val="multilevel"/>
    <w:tmpl w:val="A926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6F66CA"/>
    <w:multiLevelType w:val="multilevel"/>
    <w:tmpl w:val="1B6A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376CEF"/>
    <w:multiLevelType w:val="multilevel"/>
    <w:tmpl w:val="CB2C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E278F9"/>
    <w:multiLevelType w:val="multilevel"/>
    <w:tmpl w:val="7E00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943F19"/>
    <w:multiLevelType w:val="multilevel"/>
    <w:tmpl w:val="E84E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0E6C6A"/>
    <w:multiLevelType w:val="multilevel"/>
    <w:tmpl w:val="D878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B19C7"/>
    <w:multiLevelType w:val="multilevel"/>
    <w:tmpl w:val="4B8C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E30959"/>
    <w:multiLevelType w:val="multilevel"/>
    <w:tmpl w:val="763C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11560A"/>
    <w:multiLevelType w:val="multilevel"/>
    <w:tmpl w:val="165C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592207"/>
    <w:multiLevelType w:val="multilevel"/>
    <w:tmpl w:val="17E6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A32325"/>
    <w:multiLevelType w:val="multilevel"/>
    <w:tmpl w:val="079E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2570C3"/>
    <w:multiLevelType w:val="multilevel"/>
    <w:tmpl w:val="70F2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5B1053"/>
    <w:multiLevelType w:val="multilevel"/>
    <w:tmpl w:val="EDD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615F3F"/>
    <w:multiLevelType w:val="multilevel"/>
    <w:tmpl w:val="9C4E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557E90"/>
    <w:multiLevelType w:val="multilevel"/>
    <w:tmpl w:val="823A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6A1678"/>
    <w:multiLevelType w:val="multilevel"/>
    <w:tmpl w:val="46AC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494B94"/>
    <w:multiLevelType w:val="multilevel"/>
    <w:tmpl w:val="71D8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297F1A"/>
    <w:multiLevelType w:val="multilevel"/>
    <w:tmpl w:val="CFEE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DF0228"/>
    <w:multiLevelType w:val="multilevel"/>
    <w:tmpl w:val="CA4A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BC0C26"/>
    <w:multiLevelType w:val="multilevel"/>
    <w:tmpl w:val="A10A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777156"/>
    <w:multiLevelType w:val="multilevel"/>
    <w:tmpl w:val="817C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BA289D"/>
    <w:multiLevelType w:val="multilevel"/>
    <w:tmpl w:val="81E2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040AA0"/>
    <w:multiLevelType w:val="multilevel"/>
    <w:tmpl w:val="BF6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454C51"/>
    <w:multiLevelType w:val="multilevel"/>
    <w:tmpl w:val="1930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B54911"/>
    <w:multiLevelType w:val="multilevel"/>
    <w:tmpl w:val="92C8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C12593"/>
    <w:multiLevelType w:val="multilevel"/>
    <w:tmpl w:val="6CA0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925FE3"/>
    <w:multiLevelType w:val="multilevel"/>
    <w:tmpl w:val="87F6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2560B0"/>
    <w:multiLevelType w:val="multilevel"/>
    <w:tmpl w:val="1AE2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B16A69"/>
    <w:multiLevelType w:val="multilevel"/>
    <w:tmpl w:val="1064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056CCA"/>
    <w:multiLevelType w:val="multilevel"/>
    <w:tmpl w:val="C2D4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DD17C2"/>
    <w:multiLevelType w:val="multilevel"/>
    <w:tmpl w:val="30E8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7239A7"/>
    <w:multiLevelType w:val="multilevel"/>
    <w:tmpl w:val="FC88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5"/>
  </w:num>
  <w:num w:numId="3">
    <w:abstractNumId w:val="24"/>
  </w:num>
  <w:num w:numId="4">
    <w:abstractNumId w:val="17"/>
  </w:num>
  <w:num w:numId="5">
    <w:abstractNumId w:val="30"/>
  </w:num>
  <w:num w:numId="6">
    <w:abstractNumId w:val="13"/>
  </w:num>
  <w:num w:numId="7">
    <w:abstractNumId w:val="2"/>
  </w:num>
  <w:num w:numId="8">
    <w:abstractNumId w:val="6"/>
  </w:num>
  <w:num w:numId="9">
    <w:abstractNumId w:val="37"/>
  </w:num>
  <w:num w:numId="10">
    <w:abstractNumId w:val="19"/>
  </w:num>
  <w:num w:numId="11">
    <w:abstractNumId w:val="27"/>
  </w:num>
  <w:num w:numId="12">
    <w:abstractNumId w:val="32"/>
  </w:num>
  <w:num w:numId="13">
    <w:abstractNumId w:val="16"/>
  </w:num>
  <w:num w:numId="14">
    <w:abstractNumId w:val="12"/>
  </w:num>
  <w:num w:numId="15">
    <w:abstractNumId w:val="22"/>
  </w:num>
  <w:num w:numId="16">
    <w:abstractNumId w:val="5"/>
  </w:num>
  <w:num w:numId="17">
    <w:abstractNumId w:val="10"/>
  </w:num>
  <w:num w:numId="18">
    <w:abstractNumId w:val="7"/>
  </w:num>
  <w:num w:numId="19">
    <w:abstractNumId w:val="40"/>
  </w:num>
  <w:num w:numId="20">
    <w:abstractNumId w:val="15"/>
  </w:num>
  <w:num w:numId="21">
    <w:abstractNumId w:val="1"/>
  </w:num>
  <w:num w:numId="22">
    <w:abstractNumId w:val="21"/>
  </w:num>
  <w:num w:numId="23">
    <w:abstractNumId w:val="14"/>
  </w:num>
  <w:num w:numId="24">
    <w:abstractNumId w:val="39"/>
  </w:num>
  <w:num w:numId="25">
    <w:abstractNumId w:val="8"/>
  </w:num>
  <w:num w:numId="26">
    <w:abstractNumId w:val="28"/>
  </w:num>
  <w:num w:numId="27">
    <w:abstractNumId w:val="20"/>
  </w:num>
  <w:num w:numId="28">
    <w:abstractNumId w:val="41"/>
  </w:num>
  <w:num w:numId="29">
    <w:abstractNumId w:val="9"/>
  </w:num>
  <w:num w:numId="30">
    <w:abstractNumId w:val="4"/>
  </w:num>
  <w:num w:numId="31">
    <w:abstractNumId w:val="29"/>
  </w:num>
  <w:num w:numId="32">
    <w:abstractNumId w:val="31"/>
  </w:num>
  <w:num w:numId="33">
    <w:abstractNumId w:val="23"/>
  </w:num>
  <w:num w:numId="34">
    <w:abstractNumId w:val="18"/>
  </w:num>
  <w:num w:numId="35">
    <w:abstractNumId w:val="11"/>
  </w:num>
  <w:num w:numId="36">
    <w:abstractNumId w:val="36"/>
  </w:num>
  <w:num w:numId="37">
    <w:abstractNumId w:val="3"/>
  </w:num>
  <w:num w:numId="38">
    <w:abstractNumId w:val="42"/>
  </w:num>
  <w:num w:numId="39">
    <w:abstractNumId w:val="35"/>
  </w:num>
  <w:num w:numId="40">
    <w:abstractNumId w:val="33"/>
  </w:num>
  <w:num w:numId="41">
    <w:abstractNumId w:val="38"/>
  </w:num>
  <w:num w:numId="42">
    <w:abstractNumId w:val="26"/>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88"/>
    <w:rsid w:val="0002291E"/>
    <w:rsid w:val="001B0891"/>
    <w:rsid w:val="00203A18"/>
    <w:rsid w:val="00402DA4"/>
    <w:rsid w:val="00404C56"/>
    <w:rsid w:val="00465A71"/>
    <w:rsid w:val="0062085A"/>
    <w:rsid w:val="006B19CC"/>
    <w:rsid w:val="006C67FE"/>
    <w:rsid w:val="008B43C7"/>
    <w:rsid w:val="009244BB"/>
    <w:rsid w:val="009637D0"/>
    <w:rsid w:val="009A0552"/>
    <w:rsid w:val="009F5DB5"/>
    <w:rsid w:val="00BB0E3C"/>
    <w:rsid w:val="00C96265"/>
    <w:rsid w:val="00EC25BF"/>
    <w:rsid w:val="00EF03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C76D"/>
  <w15:chartTrackingRefBased/>
  <w15:docId w15:val="{976FE529-C075-4C51-8547-98692FB7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F0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B0E3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0E3C"/>
    <w:rPr>
      <w:rFonts w:ascii="Segoe UI" w:hAnsi="Segoe UI" w:cs="Segoe UI"/>
      <w:sz w:val="18"/>
      <w:szCs w:val="18"/>
    </w:rPr>
  </w:style>
  <w:style w:type="character" w:styleId="Nadruk">
    <w:name w:val="Emphasis"/>
    <w:basedOn w:val="Standaardalinea-lettertype"/>
    <w:uiPriority w:val="20"/>
    <w:qFormat/>
    <w:rsid w:val="0002291E"/>
    <w:rPr>
      <w:i/>
      <w:iCs/>
    </w:rPr>
  </w:style>
  <w:style w:type="paragraph" w:styleId="Lijstalinea">
    <w:name w:val="List Paragraph"/>
    <w:basedOn w:val="Standaard"/>
    <w:uiPriority w:val="34"/>
    <w:qFormat/>
    <w:rsid w:val="0002291E"/>
    <w:pPr>
      <w:ind w:left="720"/>
      <w:contextualSpacing/>
    </w:pPr>
  </w:style>
  <w:style w:type="character" w:styleId="Verwijzingopmerking">
    <w:name w:val="annotation reference"/>
    <w:basedOn w:val="Standaardalinea-lettertype"/>
    <w:uiPriority w:val="99"/>
    <w:semiHidden/>
    <w:unhideWhenUsed/>
    <w:rsid w:val="00C96265"/>
    <w:rPr>
      <w:sz w:val="16"/>
      <w:szCs w:val="16"/>
    </w:rPr>
  </w:style>
  <w:style w:type="paragraph" w:styleId="Tekstopmerking">
    <w:name w:val="annotation text"/>
    <w:basedOn w:val="Standaard"/>
    <w:link w:val="TekstopmerkingChar"/>
    <w:uiPriority w:val="99"/>
    <w:semiHidden/>
    <w:unhideWhenUsed/>
    <w:rsid w:val="00C9626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96265"/>
    <w:rPr>
      <w:sz w:val="20"/>
      <w:szCs w:val="20"/>
    </w:rPr>
  </w:style>
  <w:style w:type="paragraph" w:styleId="Onderwerpvanopmerking">
    <w:name w:val="annotation subject"/>
    <w:basedOn w:val="Tekstopmerking"/>
    <w:next w:val="Tekstopmerking"/>
    <w:link w:val="OnderwerpvanopmerkingChar"/>
    <w:uiPriority w:val="99"/>
    <w:semiHidden/>
    <w:unhideWhenUsed/>
    <w:rsid w:val="00C96265"/>
    <w:rPr>
      <w:b/>
      <w:bCs/>
    </w:rPr>
  </w:style>
  <w:style w:type="character" w:customStyle="1" w:styleId="OnderwerpvanopmerkingChar">
    <w:name w:val="Onderwerp van opmerking Char"/>
    <w:basedOn w:val="TekstopmerkingChar"/>
    <w:link w:val="Onderwerpvanopmerking"/>
    <w:uiPriority w:val="99"/>
    <w:semiHidden/>
    <w:rsid w:val="00C962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49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1032</Words>
  <Characters>5676</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Bles - Wilde Ganzen</dc:creator>
  <cp:keywords/>
  <dc:description/>
  <cp:lastModifiedBy>Yvonne Bles - Wilde Ganzen</cp:lastModifiedBy>
  <cp:revision>2</cp:revision>
  <cp:lastPrinted>2018-12-21T09:15:00Z</cp:lastPrinted>
  <dcterms:created xsi:type="dcterms:W3CDTF">2020-04-17T14:12:00Z</dcterms:created>
  <dcterms:modified xsi:type="dcterms:W3CDTF">2020-04-17T14:12:00Z</dcterms:modified>
</cp:coreProperties>
</file>