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1" w:rightFromText="141" w:vertAnchor="text" w:horzAnchor="margin" w:tblpY="-156"/>
        <w:tblW w:w="21825" w:type="dxa"/>
        <w:tblLook w:val="04A0" w:firstRow="1" w:lastRow="0" w:firstColumn="1" w:lastColumn="0" w:noHBand="0" w:noVBand="1"/>
      </w:tblPr>
      <w:tblGrid>
        <w:gridCol w:w="1809"/>
        <w:gridCol w:w="5028"/>
        <w:gridCol w:w="3743"/>
        <w:gridCol w:w="7559"/>
        <w:gridCol w:w="3686"/>
      </w:tblGrid>
      <w:tr w:rsidR="00465A71" w:rsidRPr="001B0891" w14:paraId="71DC65F4" w14:textId="77777777" w:rsidTr="009637D0">
        <w:trPr>
          <w:cantSplit/>
          <w:tblHeader/>
        </w:trPr>
        <w:tc>
          <w:tcPr>
            <w:tcW w:w="1809" w:type="dxa"/>
          </w:tcPr>
          <w:p w14:paraId="708D8D46" w14:textId="77777777" w:rsidR="00EF0388" w:rsidRPr="00F10B07" w:rsidRDefault="00F10B07" w:rsidP="00EF0388">
            <w:pPr>
              <w:rPr>
                <w:rFonts w:cstheme="minorHAnsi"/>
                <w:b/>
                <w:sz w:val="20"/>
                <w:szCs w:val="20"/>
                <w:lang w:val="fr-FR"/>
              </w:rPr>
            </w:pPr>
            <w:proofErr w:type="spellStart"/>
            <w:r>
              <w:rPr>
                <w:rFonts w:cstheme="minorHAnsi"/>
                <w:b/>
                <w:sz w:val="20"/>
                <w:szCs w:val="20"/>
                <w:lang w:val="en-US"/>
              </w:rPr>
              <w:t>Libellé</w:t>
            </w:r>
            <w:proofErr w:type="spellEnd"/>
          </w:p>
        </w:tc>
        <w:tc>
          <w:tcPr>
            <w:tcW w:w="5028" w:type="dxa"/>
          </w:tcPr>
          <w:p w14:paraId="017196F1" w14:textId="77777777" w:rsidR="00EF0388" w:rsidRPr="001B0891" w:rsidRDefault="00EF0388" w:rsidP="00EF0388">
            <w:pPr>
              <w:rPr>
                <w:rFonts w:cstheme="minorHAnsi"/>
                <w:b/>
                <w:sz w:val="20"/>
                <w:szCs w:val="20"/>
                <w:lang w:val="en-US"/>
              </w:rPr>
            </w:pPr>
            <w:r w:rsidRPr="001B0891">
              <w:rPr>
                <w:rFonts w:cstheme="minorHAnsi"/>
                <w:b/>
                <w:sz w:val="20"/>
                <w:szCs w:val="20"/>
                <w:lang w:val="en-US"/>
              </w:rPr>
              <w:t>Description</w:t>
            </w:r>
          </w:p>
        </w:tc>
        <w:tc>
          <w:tcPr>
            <w:tcW w:w="3743" w:type="dxa"/>
          </w:tcPr>
          <w:p w14:paraId="7DB84D3A" w14:textId="77777777" w:rsidR="00EF0388" w:rsidRPr="001B0891" w:rsidRDefault="00F10B07" w:rsidP="00EF0388">
            <w:pPr>
              <w:rPr>
                <w:rFonts w:cstheme="minorHAnsi"/>
                <w:b/>
                <w:sz w:val="20"/>
                <w:szCs w:val="20"/>
                <w:lang w:val="en-US"/>
              </w:rPr>
            </w:pPr>
            <w:proofErr w:type="spellStart"/>
            <w:r>
              <w:rPr>
                <w:rFonts w:cstheme="minorHAnsi"/>
                <w:b/>
                <w:sz w:val="20"/>
                <w:szCs w:val="20"/>
                <w:lang w:val="en-US"/>
              </w:rPr>
              <w:t>Caractéristiques</w:t>
            </w:r>
            <w:proofErr w:type="spellEnd"/>
            <w:r>
              <w:rPr>
                <w:rFonts w:cstheme="minorHAnsi"/>
                <w:b/>
                <w:sz w:val="20"/>
                <w:szCs w:val="20"/>
                <w:lang w:val="en-US"/>
              </w:rPr>
              <w:t xml:space="preserve"> </w:t>
            </w:r>
            <w:proofErr w:type="spellStart"/>
            <w:r>
              <w:rPr>
                <w:rFonts w:cstheme="minorHAnsi"/>
                <w:b/>
                <w:sz w:val="20"/>
                <w:szCs w:val="20"/>
                <w:lang w:val="en-US"/>
              </w:rPr>
              <w:t>uniques</w:t>
            </w:r>
            <w:proofErr w:type="spellEnd"/>
            <w:r>
              <w:rPr>
                <w:rFonts w:cstheme="minorHAnsi"/>
                <w:b/>
                <w:sz w:val="20"/>
                <w:szCs w:val="20"/>
                <w:lang w:val="en-US"/>
              </w:rPr>
              <w:t xml:space="preserve"> </w:t>
            </w:r>
          </w:p>
        </w:tc>
        <w:tc>
          <w:tcPr>
            <w:tcW w:w="7559" w:type="dxa"/>
          </w:tcPr>
          <w:p w14:paraId="22779452" w14:textId="77777777" w:rsidR="00EF0388" w:rsidRPr="001B0891" w:rsidRDefault="002D6F58" w:rsidP="00EF0388">
            <w:pPr>
              <w:rPr>
                <w:rFonts w:cstheme="minorHAnsi"/>
                <w:b/>
                <w:sz w:val="20"/>
                <w:szCs w:val="20"/>
                <w:lang w:val="en-US"/>
              </w:rPr>
            </w:pPr>
            <w:proofErr w:type="spellStart"/>
            <w:r>
              <w:rPr>
                <w:rFonts w:cstheme="minorHAnsi"/>
                <w:b/>
                <w:sz w:val="20"/>
                <w:szCs w:val="20"/>
                <w:lang w:val="en-US"/>
              </w:rPr>
              <w:t>Coût</w:t>
            </w:r>
            <w:proofErr w:type="spellEnd"/>
          </w:p>
        </w:tc>
        <w:tc>
          <w:tcPr>
            <w:tcW w:w="3686" w:type="dxa"/>
          </w:tcPr>
          <w:p w14:paraId="6081E288" w14:textId="77777777" w:rsidR="00EF0388" w:rsidRPr="001B0891" w:rsidRDefault="00387949" w:rsidP="00387949">
            <w:pPr>
              <w:jc w:val="both"/>
              <w:rPr>
                <w:rFonts w:cstheme="minorHAnsi"/>
                <w:b/>
                <w:sz w:val="20"/>
                <w:szCs w:val="20"/>
                <w:lang w:val="en-US"/>
              </w:rPr>
            </w:pPr>
            <w:proofErr w:type="spellStart"/>
            <w:r>
              <w:rPr>
                <w:rFonts w:cstheme="minorHAnsi"/>
                <w:b/>
                <w:sz w:val="20"/>
                <w:szCs w:val="20"/>
                <w:lang w:val="en-US"/>
              </w:rPr>
              <w:t>Recommandé</w:t>
            </w:r>
            <w:proofErr w:type="spellEnd"/>
            <w:r>
              <w:rPr>
                <w:rFonts w:cstheme="minorHAnsi"/>
                <w:b/>
                <w:sz w:val="20"/>
                <w:szCs w:val="20"/>
                <w:lang w:val="en-US"/>
              </w:rPr>
              <w:t xml:space="preserve"> pour </w:t>
            </w:r>
          </w:p>
        </w:tc>
      </w:tr>
      <w:tr w:rsidR="00465A71" w:rsidRPr="001B0891" w14:paraId="40CD2761" w14:textId="77777777" w:rsidTr="001B0891">
        <w:tc>
          <w:tcPr>
            <w:tcW w:w="1809" w:type="dxa"/>
          </w:tcPr>
          <w:p w14:paraId="2F4026B8" w14:textId="77777777" w:rsidR="00EF0388" w:rsidRPr="001B0891" w:rsidRDefault="00EF0388" w:rsidP="00EF0388">
            <w:pPr>
              <w:rPr>
                <w:rFonts w:eastAsia="Times New Roman" w:cstheme="minorHAnsi"/>
                <w:sz w:val="20"/>
                <w:szCs w:val="20"/>
                <w:lang w:val="en-US" w:eastAsia="nl-NL"/>
              </w:rPr>
            </w:pPr>
            <w:r w:rsidRPr="001B0891">
              <w:rPr>
                <w:rFonts w:eastAsia="Times New Roman" w:cstheme="minorHAnsi"/>
                <w:b/>
                <w:bCs/>
                <w:color w:val="4A4A4A"/>
                <w:spacing w:val="15"/>
                <w:sz w:val="20"/>
                <w:szCs w:val="20"/>
                <w:shd w:val="clear" w:color="auto" w:fill="FFFFFF"/>
                <w:lang w:val="en-US" w:eastAsia="nl-NL"/>
              </w:rPr>
              <w:t>Causes</w:t>
            </w:r>
          </w:p>
          <w:p w14:paraId="4B1A3C08" w14:textId="77777777" w:rsidR="00EF0388" w:rsidRPr="001B0891" w:rsidRDefault="00EF0388" w:rsidP="00EF0388">
            <w:pPr>
              <w:rPr>
                <w:rFonts w:cstheme="minorHAnsi"/>
                <w:sz w:val="20"/>
                <w:szCs w:val="20"/>
                <w:lang w:val="en-US"/>
              </w:rPr>
            </w:pPr>
          </w:p>
        </w:tc>
        <w:tc>
          <w:tcPr>
            <w:tcW w:w="5028" w:type="dxa"/>
          </w:tcPr>
          <w:p w14:paraId="487DDAEB" w14:textId="77777777" w:rsidR="00EF0388" w:rsidRPr="002D6F58" w:rsidRDefault="002D6F58" w:rsidP="002D6F58">
            <w:pPr>
              <w:jc w:val="both"/>
              <w:rPr>
                <w:rFonts w:cstheme="minorHAnsi"/>
                <w:sz w:val="20"/>
                <w:szCs w:val="20"/>
                <w:lang w:val="fr-FR"/>
              </w:rPr>
            </w:pPr>
            <w:r w:rsidRPr="002D6F58">
              <w:rPr>
                <w:rFonts w:eastAsia="Times New Roman" w:cstheme="minorHAnsi"/>
                <w:color w:val="4A4A4A"/>
                <w:spacing w:val="15"/>
                <w:sz w:val="20"/>
                <w:szCs w:val="20"/>
                <w:lang w:val="fr-FR" w:eastAsia="nl-NL"/>
              </w:rPr>
              <w:t>Avec 186 millions d'utilisateurs enregistrés dans 156 pays, Causes fonctionne à la fois comme une plateforme de financement participatif et un réseau social pour les campagnes cherchant à « rendre le monde meilleur ». Sur Causes, vous créez une page de financement participatif qui sert de visage à votre campagne. Sur cette page, vous acceptez les dons, sensibilisez et promouvez des liens, des vidéos et des images qui informent vos visiteurs de votre cause et les dirigent vers plus d'informations.</w:t>
            </w:r>
          </w:p>
        </w:tc>
        <w:tc>
          <w:tcPr>
            <w:tcW w:w="3743" w:type="dxa"/>
          </w:tcPr>
          <w:p w14:paraId="1F44454F" w14:textId="77777777" w:rsidR="00EF0388" w:rsidRPr="002D6F58" w:rsidRDefault="002D6F58" w:rsidP="002D6F58">
            <w:pPr>
              <w:numPr>
                <w:ilvl w:val="0"/>
                <w:numId w:val="1"/>
              </w:numPr>
              <w:shd w:val="clear" w:color="auto" w:fill="FFFFFF"/>
              <w:tabs>
                <w:tab w:val="clear" w:pos="720"/>
                <w:tab w:val="num" w:pos="280"/>
              </w:tabs>
              <w:ind w:left="280" w:hanging="284"/>
              <w:jc w:val="both"/>
              <w:rPr>
                <w:rFonts w:eastAsia="Times New Roman" w:cstheme="minorHAnsi"/>
                <w:color w:val="4A4A4A"/>
                <w:spacing w:val="15"/>
                <w:sz w:val="20"/>
                <w:szCs w:val="20"/>
                <w:lang w:val="fr-FR" w:eastAsia="nl-NL"/>
              </w:rPr>
            </w:pPr>
            <w:r w:rsidRPr="002D6F58">
              <w:rPr>
                <w:rFonts w:eastAsia="Times New Roman" w:cstheme="minorHAnsi"/>
                <w:color w:val="4A4A4A"/>
                <w:spacing w:val="15"/>
                <w:sz w:val="20"/>
                <w:szCs w:val="20"/>
                <w:lang w:val="fr-FR" w:eastAsia="nl-NL"/>
              </w:rPr>
              <w:t>Offre une application distincte — Brigade — pour créer un réseau d'amis et de voisins qui prennent en charge vos problèmes et causes.</w:t>
            </w:r>
          </w:p>
          <w:p w14:paraId="1923BCAC" w14:textId="77777777" w:rsidR="002D6F58" w:rsidRPr="002D6F58" w:rsidRDefault="002D6F58" w:rsidP="002D6F58">
            <w:pPr>
              <w:numPr>
                <w:ilvl w:val="0"/>
                <w:numId w:val="2"/>
              </w:numPr>
              <w:shd w:val="clear" w:color="auto" w:fill="FFFFFF"/>
              <w:tabs>
                <w:tab w:val="clear" w:pos="720"/>
                <w:tab w:val="num" w:pos="280"/>
              </w:tabs>
              <w:ind w:left="280" w:hanging="280"/>
              <w:jc w:val="both"/>
              <w:rPr>
                <w:rFonts w:eastAsia="Times New Roman" w:cstheme="minorHAnsi"/>
                <w:color w:val="4A4A4A"/>
                <w:spacing w:val="15"/>
                <w:sz w:val="20"/>
                <w:szCs w:val="20"/>
                <w:lang w:val="fr-FR" w:eastAsia="nl-NL"/>
              </w:rPr>
            </w:pPr>
            <w:r w:rsidRPr="002D6F58">
              <w:rPr>
                <w:rFonts w:eastAsia="Times New Roman" w:cstheme="minorHAnsi"/>
                <w:color w:val="4A4A4A"/>
                <w:spacing w:val="15"/>
                <w:sz w:val="20"/>
                <w:szCs w:val="20"/>
                <w:lang w:val="fr-FR" w:eastAsia="nl-NL"/>
              </w:rPr>
              <w:t>En plus de l'intégration avec des sites de médias sociaux comme Facebook et Twitter, Causes fonctionne également comme une plate-forme de médias sociaux elle-même pour connecter les individus ayant des intérêts communs.</w:t>
            </w:r>
          </w:p>
          <w:p w14:paraId="0B09C537" w14:textId="77777777" w:rsidR="00EF0388" w:rsidRPr="002D6F58" w:rsidRDefault="00EF0388" w:rsidP="00EF0388">
            <w:pPr>
              <w:rPr>
                <w:rFonts w:cstheme="minorHAnsi"/>
                <w:sz w:val="20"/>
                <w:szCs w:val="20"/>
                <w:lang w:val="fr-FR"/>
              </w:rPr>
            </w:pPr>
          </w:p>
        </w:tc>
        <w:tc>
          <w:tcPr>
            <w:tcW w:w="7559" w:type="dxa"/>
          </w:tcPr>
          <w:p w14:paraId="10DF8156" w14:textId="77777777" w:rsidR="00EF0388" w:rsidRPr="002D6F58" w:rsidRDefault="002D6F58" w:rsidP="00EF0388">
            <w:pPr>
              <w:rPr>
                <w:rFonts w:cstheme="minorHAnsi"/>
                <w:sz w:val="20"/>
                <w:szCs w:val="20"/>
                <w:lang w:val="fr-FR"/>
              </w:rPr>
            </w:pPr>
            <w:r w:rsidRPr="002D6F58">
              <w:rPr>
                <w:rFonts w:eastAsia="Times New Roman" w:cstheme="minorHAnsi"/>
                <w:color w:val="4A4A4A"/>
                <w:spacing w:val="15"/>
                <w:sz w:val="20"/>
                <w:szCs w:val="20"/>
                <w:lang w:val="fr-FR" w:eastAsia="nl-NL"/>
              </w:rPr>
              <w:t>Causes est une plate-forme basée sur la publicité, et toutes les campagnes sont menées gratuitement.</w:t>
            </w:r>
          </w:p>
        </w:tc>
        <w:tc>
          <w:tcPr>
            <w:tcW w:w="3686" w:type="dxa"/>
          </w:tcPr>
          <w:p w14:paraId="6971761D" w14:textId="77777777" w:rsidR="00EF0388" w:rsidRPr="00387949" w:rsidRDefault="00387949" w:rsidP="00387949">
            <w:pPr>
              <w:jc w:val="both"/>
              <w:rPr>
                <w:rFonts w:cstheme="minorHAnsi"/>
                <w:sz w:val="20"/>
                <w:szCs w:val="20"/>
                <w:lang w:val="fr-FR"/>
              </w:rPr>
            </w:pPr>
            <w:r w:rsidRPr="00387949">
              <w:rPr>
                <w:rFonts w:eastAsia="Times New Roman" w:cstheme="minorHAnsi"/>
                <w:color w:val="4A4A4A"/>
                <w:spacing w:val="15"/>
                <w:sz w:val="20"/>
                <w:szCs w:val="20"/>
                <w:lang w:val="fr-FR" w:eastAsia="nl-NL"/>
              </w:rPr>
              <w:t xml:space="preserve">Organismes </w:t>
            </w:r>
            <w:r>
              <w:rPr>
                <w:rFonts w:eastAsia="Times New Roman" w:cstheme="minorHAnsi"/>
                <w:color w:val="4A4A4A"/>
                <w:spacing w:val="15"/>
                <w:sz w:val="20"/>
                <w:szCs w:val="20"/>
                <w:lang w:val="fr-FR" w:eastAsia="nl-NL"/>
              </w:rPr>
              <w:t>à</w:t>
            </w:r>
            <w:r w:rsidRPr="00387949">
              <w:rPr>
                <w:rFonts w:eastAsia="Times New Roman" w:cstheme="minorHAnsi"/>
                <w:color w:val="4A4A4A"/>
                <w:spacing w:val="15"/>
                <w:sz w:val="20"/>
                <w:szCs w:val="20"/>
                <w:lang w:val="fr-FR" w:eastAsia="nl-NL"/>
              </w:rPr>
              <w:t xml:space="preserve"> but </w:t>
            </w:r>
            <w:r>
              <w:rPr>
                <w:rFonts w:eastAsia="Times New Roman" w:cstheme="minorHAnsi"/>
                <w:color w:val="4A4A4A"/>
                <w:spacing w:val="15"/>
                <w:sz w:val="20"/>
                <w:szCs w:val="20"/>
                <w:lang w:val="fr-FR" w:eastAsia="nl-NL"/>
              </w:rPr>
              <w:t xml:space="preserve">non </w:t>
            </w:r>
            <w:r w:rsidRPr="00387949">
              <w:rPr>
                <w:rFonts w:eastAsia="Times New Roman" w:cstheme="minorHAnsi"/>
                <w:color w:val="4A4A4A"/>
                <w:spacing w:val="15"/>
                <w:sz w:val="20"/>
                <w:szCs w:val="20"/>
                <w:lang w:val="fr-FR" w:eastAsia="nl-NL"/>
              </w:rPr>
              <w:t>lucratif cherchant à économiser de l'argent et à créer leurs réseaux de donateurs.</w:t>
            </w:r>
          </w:p>
        </w:tc>
      </w:tr>
      <w:tr w:rsidR="00C069D0" w:rsidRPr="00C069D0" w14:paraId="5CBE4193" w14:textId="77777777" w:rsidTr="001B0891">
        <w:tc>
          <w:tcPr>
            <w:tcW w:w="1809" w:type="dxa"/>
          </w:tcPr>
          <w:p w14:paraId="59251393" w14:textId="6036EA82" w:rsidR="00C069D0" w:rsidRPr="00C069D0" w:rsidRDefault="00C069D0" w:rsidP="00EF0388">
            <w:pPr>
              <w:rPr>
                <w:rFonts w:eastAsia="Times New Roman" w:cstheme="minorHAnsi"/>
                <w:b/>
                <w:bCs/>
                <w:color w:val="4A4A4A"/>
                <w:spacing w:val="15"/>
                <w:sz w:val="20"/>
                <w:szCs w:val="20"/>
                <w:shd w:val="clear" w:color="auto" w:fill="FFFFFF"/>
                <w:lang w:eastAsia="nl-NL"/>
              </w:rPr>
            </w:pPr>
            <w:r>
              <w:rPr>
                <w:rFonts w:eastAsia="Times New Roman" w:cstheme="minorHAnsi"/>
                <w:b/>
                <w:bCs/>
                <w:color w:val="4A4A4A"/>
                <w:spacing w:val="15"/>
                <w:sz w:val="20"/>
                <w:szCs w:val="20"/>
                <w:shd w:val="clear" w:color="auto" w:fill="FFFFFF"/>
                <w:lang w:eastAsia="nl-NL"/>
              </w:rPr>
              <w:t>Kickstarter</w:t>
            </w:r>
          </w:p>
        </w:tc>
        <w:tc>
          <w:tcPr>
            <w:tcW w:w="5028" w:type="dxa"/>
          </w:tcPr>
          <w:p w14:paraId="7E6CC23E" w14:textId="1511549D" w:rsidR="00C069D0" w:rsidRPr="002D6F58" w:rsidRDefault="00C069D0" w:rsidP="002D6F58">
            <w:pPr>
              <w:jc w:val="both"/>
              <w:rPr>
                <w:rFonts w:eastAsia="Times New Roman" w:cstheme="minorHAnsi"/>
                <w:color w:val="4A4A4A"/>
                <w:spacing w:val="15"/>
                <w:sz w:val="20"/>
                <w:szCs w:val="20"/>
                <w:lang w:val="fr-FR" w:eastAsia="nl-NL"/>
              </w:rPr>
            </w:pPr>
            <w:r w:rsidRPr="00C069D0">
              <w:rPr>
                <w:rFonts w:eastAsia="Times New Roman" w:cstheme="minorHAnsi"/>
                <w:color w:val="4A4A4A"/>
                <w:spacing w:val="15"/>
                <w:sz w:val="20"/>
                <w:szCs w:val="20"/>
                <w:lang w:val="fr-FR" w:eastAsia="nl-NL"/>
              </w:rPr>
              <w:t>Kickstarter est l’un des plus grands noms du financement participatif depuis des années. Kickstarter se concentre spécifiquement sur les projets créatifs. Le site est très simple d'utilisation. Il accueille des millions de visiteurs par mois et a levé plus de 3 milliards de dollars pour des projets (et plus encore). Ce trafic peut être formidable pour vous. Si vous êtes présenté dans votre catégorie, votre projet sera exposé à une tonne de personnes, générant de nombreux contributeurs supplémentaires. Le problème est qu’il est difficile d’être présenté et que vous pouvez vous perdre dans la mer d’autres campagnes.</w:t>
            </w:r>
          </w:p>
        </w:tc>
        <w:tc>
          <w:tcPr>
            <w:tcW w:w="3743" w:type="dxa"/>
          </w:tcPr>
          <w:p w14:paraId="47FDCF9A" w14:textId="77777777" w:rsidR="00C069D0" w:rsidRPr="00C069D0" w:rsidRDefault="00C069D0" w:rsidP="00306C4B">
            <w:pPr>
              <w:numPr>
                <w:ilvl w:val="0"/>
                <w:numId w:val="1"/>
              </w:numPr>
              <w:shd w:val="clear" w:color="auto" w:fill="FFFFFF"/>
              <w:tabs>
                <w:tab w:val="clear" w:pos="720"/>
              </w:tabs>
              <w:ind w:left="282"/>
              <w:jc w:val="both"/>
              <w:rPr>
                <w:rFonts w:eastAsia="Times New Roman" w:cstheme="minorHAnsi"/>
                <w:color w:val="4A4A4A"/>
                <w:spacing w:val="15"/>
                <w:sz w:val="20"/>
                <w:szCs w:val="20"/>
                <w:lang w:val="fr-FR" w:eastAsia="nl-NL"/>
              </w:rPr>
            </w:pPr>
            <w:r w:rsidRPr="00C069D0">
              <w:rPr>
                <w:rFonts w:eastAsia="Times New Roman" w:cstheme="minorHAnsi"/>
                <w:color w:val="4A4A4A"/>
                <w:spacing w:val="15"/>
                <w:sz w:val="20"/>
                <w:szCs w:val="20"/>
                <w:lang w:val="fr-FR" w:eastAsia="nl-NL"/>
              </w:rPr>
              <w:t>Important à noter: Les projets Kickstarter sont tout ou rien. Si votre campagne n’atteint pas au moins votre objectif de financement, l’argent est remboursé à vos contributeurs. Vous devez être sûr d’atteindre votre financement cible.</w:t>
            </w:r>
          </w:p>
          <w:p w14:paraId="2D64CE8B" w14:textId="6F121CA9" w:rsidR="00C069D0" w:rsidRPr="002D6F58" w:rsidRDefault="00C069D0" w:rsidP="00306C4B">
            <w:pPr>
              <w:numPr>
                <w:ilvl w:val="0"/>
                <w:numId w:val="1"/>
              </w:numPr>
              <w:shd w:val="clear" w:color="auto" w:fill="FFFFFF"/>
              <w:tabs>
                <w:tab w:val="clear" w:pos="720"/>
                <w:tab w:val="num" w:pos="360"/>
              </w:tabs>
              <w:ind w:left="282"/>
              <w:jc w:val="both"/>
              <w:rPr>
                <w:rFonts w:eastAsia="Times New Roman" w:cstheme="minorHAnsi"/>
                <w:color w:val="4A4A4A"/>
                <w:spacing w:val="15"/>
                <w:sz w:val="20"/>
                <w:szCs w:val="20"/>
                <w:lang w:val="fr-FR" w:eastAsia="nl-NL"/>
              </w:rPr>
            </w:pPr>
            <w:r w:rsidRPr="00C069D0">
              <w:rPr>
                <w:rFonts w:eastAsia="Times New Roman" w:cstheme="minorHAnsi"/>
                <w:color w:val="4A4A4A"/>
                <w:spacing w:val="15"/>
                <w:sz w:val="20"/>
                <w:szCs w:val="20"/>
                <w:lang w:val="fr-FR" w:eastAsia="nl-NL"/>
              </w:rPr>
              <w:t>Vous pouvez offrir différentes récompenses aux bailleurs de fonds pour les inciter à vous financer.</w:t>
            </w:r>
          </w:p>
        </w:tc>
        <w:tc>
          <w:tcPr>
            <w:tcW w:w="7559" w:type="dxa"/>
          </w:tcPr>
          <w:p w14:paraId="0F547474" w14:textId="54310B5E" w:rsidR="00C069D0" w:rsidRPr="002D6F58" w:rsidRDefault="00C069D0" w:rsidP="00EF0388">
            <w:pPr>
              <w:rPr>
                <w:rFonts w:eastAsia="Times New Roman" w:cstheme="minorHAnsi"/>
                <w:color w:val="4A4A4A"/>
                <w:spacing w:val="15"/>
                <w:sz w:val="20"/>
                <w:szCs w:val="20"/>
                <w:lang w:val="fr-FR" w:eastAsia="nl-NL"/>
              </w:rPr>
            </w:pPr>
            <w:r w:rsidRPr="00C069D0">
              <w:rPr>
                <w:rFonts w:eastAsia="Times New Roman" w:cstheme="minorHAnsi"/>
                <w:color w:val="4A4A4A"/>
                <w:spacing w:val="15"/>
                <w:sz w:val="20"/>
                <w:szCs w:val="20"/>
                <w:lang w:val="fr-FR" w:eastAsia="nl-NL"/>
              </w:rPr>
              <w:t>Les frais sont de 5% en plus des frais de paiement de traitement (3 à 5%) par transaction. Si vous collectez suffisamment d'argent, il y a une période d'attente de 14 jours pour les fonds.</w:t>
            </w:r>
          </w:p>
        </w:tc>
        <w:tc>
          <w:tcPr>
            <w:tcW w:w="3686" w:type="dxa"/>
          </w:tcPr>
          <w:p w14:paraId="36044455" w14:textId="019A7BD2" w:rsidR="00C069D0" w:rsidRPr="00387949" w:rsidRDefault="00C069D0" w:rsidP="00387949">
            <w:pPr>
              <w:jc w:val="both"/>
              <w:rPr>
                <w:rFonts w:eastAsia="Times New Roman" w:cstheme="minorHAnsi"/>
                <w:color w:val="4A4A4A"/>
                <w:spacing w:val="15"/>
                <w:sz w:val="20"/>
                <w:szCs w:val="20"/>
                <w:lang w:val="fr-FR" w:eastAsia="nl-NL"/>
              </w:rPr>
            </w:pPr>
            <w:r w:rsidRPr="00C069D0">
              <w:rPr>
                <w:rFonts w:eastAsia="Times New Roman" w:cstheme="minorHAnsi"/>
                <w:color w:val="4A4A4A"/>
                <w:spacing w:val="15"/>
                <w:sz w:val="20"/>
                <w:szCs w:val="20"/>
                <w:lang w:val="fr-FR" w:eastAsia="nl-NL"/>
              </w:rPr>
              <w:t>Organismes sans but lucratif cherchant à économiser de l'argent et à créer leurs réseaux de donateurs.</w:t>
            </w:r>
          </w:p>
        </w:tc>
      </w:tr>
      <w:tr w:rsidR="00465A71" w:rsidRPr="001B0891" w14:paraId="317B2DDF" w14:textId="77777777" w:rsidTr="001B0891">
        <w:tc>
          <w:tcPr>
            <w:tcW w:w="1809" w:type="dxa"/>
          </w:tcPr>
          <w:p w14:paraId="196C7CD9" w14:textId="1E335B96" w:rsidR="00EF0388" w:rsidRPr="001B0891" w:rsidRDefault="00EF0388" w:rsidP="00EF0388">
            <w:pPr>
              <w:rPr>
                <w:rFonts w:eastAsia="Times New Roman" w:cstheme="minorHAnsi"/>
                <w:sz w:val="20"/>
                <w:szCs w:val="20"/>
                <w:lang w:val="en-US" w:eastAsia="nl-NL"/>
              </w:rPr>
            </w:pPr>
            <w:proofErr w:type="spellStart"/>
            <w:r w:rsidRPr="001B0891">
              <w:rPr>
                <w:rFonts w:eastAsia="Times New Roman" w:cstheme="minorHAnsi"/>
                <w:b/>
                <w:bCs/>
                <w:color w:val="4A4A4A"/>
                <w:spacing w:val="15"/>
                <w:sz w:val="20"/>
                <w:szCs w:val="20"/>
                <w:shd w:val="clear" w:color="auto" w:fill="FFFFFF"/>
                <w:lang w:val="en-US" w:eastAsia="nl-NL"/>
              </w:rPr>
              <w:t>Cause</w:t>
            </w:r>
            <w:r w:rsidR="00C069D0">
              <w:rPr>
                <w:rFonts w:eastAsia="Times New Roman" w:cstheme="minorHAnsi"/>
                <w:b/>
                <w:bCs/>
                <w:color w:val="4A4A4A"/>
                <w:spacing w:val="15"/>
                <w:sz w:val="20"/>
                <w:szCs w:val="20"/>
                <w:shd w:val="clear" w:color="auto" w:fill="FFFFFF"/>
                <w:lang w:val="en-US" w:eastAsia="nl-NL"/>
              </w:rPr>
              <w:t>V</w:t>
            </w:r>
            <w:r w:rsidRPr="001B0891">
              <w:rPr>
                <w:rFonts w:eastAsia="Times New Roman" w:cstheme="minorHAnsi"/>
                <w:b/>
                <w:bCs/>
                <w:color w:val="4A4A4A"/>
                <w:spacing w:val="15"/>
                <w:sz w:val="20"/>
                <w:szCs w:val="20"/>
                <w:shd w:val="clear" w:color="auto" w:fill="FFFFFF"/>
                <w:lang w:val="en-US" w:eastAsia="nl-NL"/>
              </w:rPr>
              <w:t>ox</w:t>
            </w:r>
            <w:proofErr w:type="spellEnd"/>
          </w:p>
          <w:p w14:paraId="71FE44AE" w14:textId="77777777" w:rsidR="00EF0388" w:rsidRPr="001B0891" w:rsidRDefault="00EF0388" w:rsidP="00EF0388">
            <w:pPr>
              <w:rPr>
                <w:rFonts w:cstheme="minorHAnsi"/>
                <w:sz w:val="20"/>
                <w:szCs w:val="20"/>
                <w:lang w:val="en-US"/>
              </w:rPr>
            </w:pPr>
          </w:p>
        </w:tc>
        <w:tc>
          <w:tcPr>
            <w:tcW w:w="5028" w:type="dxa"/>
          </w:tcPr>
          <w:p w14:paraId="429DBBB9" w14:textId="7D345A42" w:rsidR="00EF0388" w:rsidRPr="00757D46" w:rsidRDefault="002D6F58" w:rsidP="00A763DE">
            <w:pPr>
              <w:jc w:val="both"/>
              <w:rPr>
                <w:rFonts w:cstheme="minorHAnsi"/>
                <w:sz w:val="20"/>
                <w:szCs w:val="20"/>
                <w:lang w:val="fr-FR"/>
              </w:rPr>
            </w:pPr>
            <w:proofErr w:type="spellStart"/>
            <w:r w:rsidRPr="00757D46">
              <w:rPr>
                <w:rFonts w:eastAsia="Times New Roman" w:cstheme="minorHAnsi"/>
                <w:color w:val="4A4A4A"/>
                <w:spacing w:val="15"/>
                <w:sz w:val="20"/>
                <w:szCs w:val="20"/>
                <w:lang w:val="fr-FR" w:eastAsia="nl-NL"/>
              </w:rPr>
              <w:t>CauseVox</w:t>
            </w:r>
            <w:proofErr w:type="spellEnd"/>
            <w:r w:rsidRPr="00757D46">
              <w:rPr>
                <w:rFonts w:eastAsia="Times New Roman" w:cstheme="minorHAnsi"/>
                <w:color w:val="4A4A4A"/>
                <w:spacing w:val="15"/>
                <w:sz w:val="20"/>
                <w:szCs w:val="20"/>
                <w:lang w:val="fr-FR" w:eastAsia="nl-NL"/>
              </w:rPr>
              <w:t xml:space="preserve"> est une option de financement participatif et de collecte de fonds peer-to-peer qui offre une personnalisation approfondie de votre page de campagne. Vous pouvez facilement personnaliser votre page même si vous avez peu ou pas d'expérience en </w:t>
            </w:r>
            <w:r w:rsidR="00E9286C" w:rsidRPr="00757D46">
              <w:rPr>
                <w:rFonts w:eastAsia="Times New Roman" w:cstheme="minorHAnsi"/>
                <w:color w:val="4A4A4A"/>
                <w:spacing w:val="15"/>
                <w:sz w:val="20"/>
                <w:szCs w:val="20"/>
                <w:lang w:val="fr-FR" w:eastAsia="nl-NL"/>
              </w:rPr>
              <w:t>conception ;</w:t>
            </w:r>
            <w:r w:rsidRPr="00757D46">
              <w:rPr>
                <w:rFonts w:eastAsia="Times New Roman" w:cstheme="minorHAnsi"/>
                <w:color w:val="4A4A4A"/>
                <w:spacing w:val="15"/>
                <w:sz w:val="20"/>
                <w:szCs w:val="20"/>
                <w:lang w:val="fr-FR" w:eastAsia="nl-NL"/>
              </w:rPr>
              <w:t xml:space="preserve"> le processus de personnalisation par glisser-déposer de la plate-forme simplifie les choses pour presque n'importe qui. Si vous avez le savoir-faire, </w:t>
            </w:r>
            <w:proofErr w:type="spellStart"/>
            <w:r w:rsidRPr="00757D46">
              <w:rPr>
                <w:rFonts w:eastAsia="Times New Roman" w:cstheme="minorHAnsi"/>
                <w:color w:val="4A4A4A"/>
                <w:spacing w:val="15"/>
                <w:sz w:val="20"/>
                <w:szCs w:val="20"/>
                <w:lang w:val="fr-FR" w:eastAsia="nl-NL"/>
              </w:rPr>
              <w:t>CauseVox</w:t>
            </w:r>
            <w:proofErr w:type="spellEnd"/>
            <w:r w:rsidRPr="00757D46">
              <w:rPr>
                <w:rFonts w:eastAsia="Times New Roman" w:cstheme="minorHAnsi"/>
                <w:color w:val="4A4A4A"/>
                <w:spacing w:val="15"/>
                <w:sz w:val="20"/>
                <w:szCs w:val="20"/>
                <w:lang w:val="fr-FR" w:eastAsia="nl-NL"/>
              </w:rPr>
              <w:t xml:space="preserve"> permet également un codage personnalisé sur votre page.</w:t>
            </w:r>
          </w:p>
        </w:tc>
        <w:tc>
          <w:tcPr>
            <w:tcW w:w="3743" w:type="dxa"/>
          </w:tcPr>
          <w:p w14:paraId="3837936E" w14:textId="77777777" w:rsidR="00EF0388" w:rsidRPr="00757D46" w:rsidRDefault="00757D46" w:rsidP="00DD5380">
            <w:pPr>
              <w:numPr>
                <w:ilvl w:val="0"/>
                <w:numId w:val="5"/>
              </w:numPr>
              <w:shd w:val="clear" w:color="auto" w:fill="FFFFFF"/>
              <w:tabs>
                <w:tab w:val="clear" w:pos="720"/>
                <w:tab w:val="num" w:pos="280"/>
              </w:tabs>
              <w:ind w:left="280" w:hanging="280"/>
              <w:jc w:val="both"/>
              <w:rPr>
                <w:rFonts w:eastAsia="Times New Roman" w:cstheme="minorHAnsi"/>
                <w:color w:val="4A4A4A"/>
                <w:spacing w:val="15"/>
                <w:sz w:val="20"/>
                <w:szCs w:val="20"/>
                <w:lang w:val="fr-FR" w:eastAsia="nl-NL"/>
              </w:rPr>
            </w:pPr>
            <w:r w:rsidRPr="00757D46">
              <w:rPr>
                <w:rFonts w:eastAsia="Times New Roman" w:cstheme="minorHAnsi"/>
                <w:color w:val="4A4A4A"/>
                <w:spacing w:val="15"/>
                <w:sz w:val="20"/>
                <w:szCs w:val="20"/>
                <w:lang w:val="fr-FR" w:eastAsia="nl-NL"/>
              </w:rPr>
              <w:t>Les options de personnalisation s'étendent aux adresses Web, incorporent des médias sur la page et les capacités de codage HTML / CSS.</w:t>
            </w:r>
          </w:p>
          <w:p w14:paraId="471FBA07" w14:textId="77777777" w:rsidR="008F256A" w:rsidRDefault="008F256A" w:rsidP="008F256A">
            <w:pPr>
              <w:numPr>
                <w:ilvl w:val="0"/>
                <w:numId w:val="6"/>
              </w:numPr>
              <w:shd w:val="clear" w:color="auto" w:fill="FFFFFF"/>
              <w:tabs>
                <w:tab w:val="clear" w:pos="720"/>
                <w:tab w:val="num" w:pos="280"/>
              </w:tabs>
              <w:ind w:left="705" w:hanging="720"/>
              <w:jc w:val="both"/>
              <w:rPr>
                <w:rFonts w:eastAsia="Times New Roman" w:cstheme="minorHAnsi"/>
                <w:color w:val="4A4A4A"/>
                <w:spacing w:val="15"/>
                <w:sz w:val="20"/>
                <w:szCs w:val="20"/>
                <w:lang w:val="en-US" w:eastAsia="nl-NL"/>
              </w:rPr>
            </w:pPr>
            <w:proofErr w:type="spellStart"/>
            <w:r>
              <w:rPr>
                <w:rFonts w:eastAsia="Times New Roman" w:cstheme="minorHAnsi"/>
                <w:color w:val="4A4A4A"/>
                <w:spacing w:val="15"/>
                <w:sz w:val="20"/>
                <w:szCs w:val="20"/>
                <w:lang w:val="en-US" w:eastAsia="nl-NL"/>
              </w:rPr>
              <w:t>CauseVox</w:t>
            </w:r>
            <w:proofErr w:type="spellEnd"/>
            <w:r>
              <w:rPr>
                <w:rFonts w:eastAsia="Times New Roman" w:cstheme="minorHAnsi"/>
                <w:color w:val="4A4A4A"/>
                <w:spacing w:val="15"/>
                <w:sz w:val="20"/>
                <w:szCs w:val="20"/>
                <w:lang w:val="en-US" w:eastAsia="nl-NL"/>
              </w:rPr>
              <w:t xml:space="preserve"> </w:t>
            </w:r>
            <w:proofErr w:type="spellStart"/>
            <w:r>
              <w:rPr>
                <w:rFonts w:eastAsia="Times New Roman" w:cstheme="minorHAnsi"/>
                <w:color w:val="4A4A4A"/>
                <w:spacing w:val="15"/>
                <w:sz w:val="20"/>
                <w:szCs w:val="20"/>
                <w:lang w:val="en-US" w:eastAsia="nl-NL"/>
              </w:rPr>
              <w:t>est</w:t>
            </w:r>
            <w:proofErr w:type="spellEnd"/>
            <w:r>
              <w:rPr>
                <w:rFonts w:eastAsia="Times New Roman" w:cstheme="minorHAnsi"/>
                <w:color w:val="4A4A4A"/>
                <w:spacing w:val="15"/>
                <w:sz w:val="20"/>
                <w:szCs w:val="20"/>
                <w:lang w:val="en-US" w:eastAsia="nl-NL"/>
              </w:rPr>
              <w:t xml:space="preserve"> mobile et </w:t>
            </w:r>
            <w:proofErr w:type="spellStart"/>
            <w:r>
              <w:rPr>
                <w:rFonts w:eastAsia="Times New Roman" w:cstheme="minorHAnsi"/>
                <w:color w:val="4A4A4A"/>
                <w:spacing w:val="15"/>
                <w:sz w:val="20"/>
                <w:szCs w:val="20"/>
                <w:lang w:val="en-US" w:eastAsia="nl-NL"/>
              </w:rPr>
              <w:t>adapté</w:t>
            </w:r>
            <w:proofErr w:type="spellEnd"/>
          </w:p>
          <w:p w14:paraId="27307AEE" w14:textId="77777777" w:rsidR="00EF0388" w:rsidRPr="001B0891" w:rsidRDefault="008F256A" w:rsidP="008F256A">
            <w:pPr>
              <w:shd w:val="clear" w:color="auto" w:fill="FFFFFF"/>
              <w:ind w:left="-15"/>
              <w:jc w:val="both"/>
              <w:rPr>
                <w:rFonts w:eastAsia="Times New Roman" w:cstheme="minorHAnsi"/>
                <w:color w:val="4A4A4A"/>
                <w:spacing w:val="15"/>
                <w:sz w:val="20"/>
                <w:szCs w:val="20"/>
                <w:lang w:val="en-US" w:eastAsia="nl-NL"/>
              </w:rPr>
            </w:pPr>
            <w:r>
              <w:rPr>
                <w:rFonts w:eastAsia="Times New Roman" w:cstheme="minorHAnsi"/>
                <w:color w:val="4A4A4A"/>
                <w:spacing w:val="15"/>
                <w:sz w:val="20"/>
                <w:szCs w:val="20"/>
                <w:lang w:val="en-US" w:eastAsia="nl-NL"/>
              </w:rPr>
              <w:t xml:space="preserve">     </w:t>
            </w:r>
            <w:r w:rsidRPr="008F256A">
              <w:rPr>
                <w:rFonts w:eastAsia="Times New Roman" w:cstheme="minorHAnsi"/>
                <w:color w:val="4A4A4A"/>
                <w:spacing w:val="15"/>
                <w:sz w:val="20"/>
                <w:szCs w:val="20"/>
                <w:lang w:val="en-US" w:eastAsia="nl-NL"/>
              </w:rPr>
              <w:t xml:space="preserve">aux </w:t>
            </w:r>
            <w:proofErr w:type="spellStart"/>
            <w:r w:rsidRPr="008F256A">
              <w:rPr>
                <w:rFonts w:eastAsia="Times New Roman" w:cstheme="minorHAnsi"/>
                <w:color w:val="4A4A4A"/>
                <w:spacing w:val="15"/>
                <w:sz w:val="20"/>
                <w:szCs w:val="20"/>
                <w:lang w:val="en-US" w:eastAsia="nl-NL"/>
              </w:rPr>
              <w:t>ordinateurs</w:t>
            </w:r>
            <w:proofErr w:type="spellEnd"/>
            <w:r w:rsidRPr="008F256A">
              <w:rPr>
                <w:rFonts w:eastAsia="Times New Roman" w:cstheme="minorHAnsi"/>
                <w:color w:val="4A4A4A"/>
                <w:spacing w:val="15"/>
                <w:sz w:val="20"/>
                <w:szCs w:val="20"/>
                <w:lang w:val="en-US" w:eastAsia="nl-NL"/>
              </w:rPr>
              <w:t xml:space="preserve"> de bureau</w:t>
            </w:r>
          </w:p>
          <w:p w14:paraId="09E8D4E1" w14:textId="77777777" w:rsidR="008F256A" w:rsidRDefault="008F256A" w:rsidP="00C62E9F">
            <w:pPr>
              <w:numPr>
                <w:ilvl w:val="0"/>
                <w:numId w:val="7"/>
              </w:numPr>
              <w:shd w:val="clear" w:color="auto" w:fill="FFFFFF"/>
              <w:tabs>
                <w:tab w:val="clear" w:pos="720"/>
                <w:tab w:val="num" w:pos="280"/>
              </w:tabs>
              <w:ind w:left="847" w:hanging="851"/>
              <w:jc w:val="both"/>
              <w:rPr>
                <w:rFonts w:eastAsia="Times New Roman" w:cstheme="minorHAnsi"/>
                <w:color w:val="4A4A4A"/>
                <w:spacing w:val="15"/>
                <w:sz w:val="20"/>
                <w:szCs w:val="20"/>
                <w:lang w:val="fr-FR" w:eastAsia="nl-NL"/>
              </w:rPr>
            </w:pPr>
            <w:r>
              <w:rPr>
                <w:rFonts w:eastAsia="Times New Roman" w:cstheme="minorHAnsi"/>
                <w:color w:val="4A4A4A"/>
                <w:spacing w:val="15"/>
                <w:sz w:val="20"/>
                <w:szCs w:val="20"/>
                <w:lang w:val="fr-FR" w:eastAsia="nl-NL"/>
              </w:rPr>
              <w:t>Les supporters peuvent devenir</w:t>
            </w:r>
          </w:p>
          <w:p w14:paraId="443B7C1A" w14:textId="77777777" w:rsidR="00EF0388" w:rsidRPr="008F256A" w:rsidRDefault="008F256A" w:rsidP="008F256A">
            <w:pPr>
              <w:shd w:val="clear" w:color="auto" w:fill="FFFFFF"/>
              <w:ind w:left="127"/>
              <w:jc w:val="both"/>
              <w:rPr>
                <w:rFonts w:eastAsia="Times New Roman" w:cstheme="minorHAnsi"/>
                <w:color w:val="4A4A4A"/>
                <w:spacing w:val="15"/>
                <w:sz w:val="20"/>
                <w:szCs w:val="20"/>
                <w:lang w:val="fr-FR" w:eastAsia="nl-NL"/>
              </w:rPr>
            </w:pPr>
            <w:r w:rsidRPr="008F256A">
              <w:rPr>
                <w:rFonts w:eastAsia="Times New Roman" w:cstheme="minorHAnsi"/>
                <w:color w:val="4A4A4A"/>
                <w:spacing w:val="15"/>
                <w:sz w:val="20"/>
                <w:szCs w:val="20"/>
                <w:lang w:val="fr-FR" w:eastAsia="nl-NL"/>
              </w:rPr>
              <w:t xml:space="preserve">eux-mêmes des </w:t>
            </w:r>
            <w:r>
              <w:rPr>
                <w:rFonts w:eastAsia="Times New Roman" w:cstheme="minorHAnsi"/>
                <w:color w:val="4A4A4A"/>
                <w:spacing w:val="15"/>
                <w:sz w:val="20"/>
                <w:szCs w:val="20"/>
                <w:lang w:val="fr-FR" w:eastAsia="nl-NL"/>
              </w:rPr>
              <w:t>mobilisateurs de ressources</w:t>
            </w:r>
            <w:r w:rsidRPr="008F256A">
              <w:rPr>
                <w:rFonts w:eastAsia="Times New Roman" w:cstheme="minorHAnsi"/>
                <w:color w:val="4A4A4A"/>
                <w:spacing w:val="15"/>
                <w:sz w:val="20"/>
                <w:szCs w:val="20"/>
                <w:lang w:val="fr-FR" w:eastAsia="nl-NL"/>
              </w:rPr>
              <w:t xml:space="preserve"> en créant des pages personnelles sur votre site </w:t>
            </w:r>
            <w:proofErr w:type="spellStart"/>
            <w:r w:rsidRPr="008F256A">
              <w:rPr>
                <w:rFonts w:eastAsia="Times New Roman" w:cstheme="minorHAnsi"/>
                <w:color w:val="4A4A4A"/>
                <w:spacing w:val="15"/>
                <w:sz w:val="20"/>
                <w:szCs w:val="20"/>
                <w:lang w:val="fr-FR" w:eastAsia="nl-NL"/>
              </w:rPr>
              <w:t>CauseVox</w:t>
            </w:r>
            <w:proofErr w:type="spellEnd"/>
            <w:r w:rsidRPr="008F256A">
              <w:rPr>
                <w:rFonts w:eastAsia="Times New Roman" w:cstheme="minorHAnsi"/>
                <w:color w:val="4A4A4A"/>
                <w:spacing w:val="15"/>
                <w:sz w:val="20"/>
                <w:szCs w:val="20"/>
                <w:lang w:val="fr-FR" w:eastAsia="nl-NL"/>
              </w:rPr>
              <w:t xml:space="preserve"> qu'ils peuvent partager pour collecter des fonds en votre nom</w:t>
            </w:r>
            <w:r w:rsidR="00EF0388" w:rsidRPr="008F256A">
              <w:rPr>
                <w:rFonts w:eastAsia="Times New Roman" w:cstheme="minorHAnsi"/>
                <w:color w:val="4A4A4A"/>
                <w:spacing w:val="15"/>
                <w:sz w:val="20"/>
                <w:szCs w:val="20"/>
                <w:lang w:val="fr-FR" w:eastAsia="nl-NL"/>
              </w:rPr>
              <w:t>.</w:t>
            </w:r>
          </w:p>
          <w:p w14:paraId="3914CC69" w14:textId="77777777" w:rsidR="00EF0388" w:rsidRPr="008F256A" w:rsidRDefault="00EF0388" w:rsidP="00EF0388">
            <w:pPr>
              <w:rPr>
                <w:rFonts w:cstheme="minorHAnsi"/>
                <w:sz w:val="20"/>
                <w:szCs w:val="20"/>
                <w:lang w:val="fr-FR"/>
              </w:rPr>
            </w:pPr>
          </w:p>
        </w:tc>
        <w:tc>
          <w:tcPr>
            <w:tcW w:w="7559" w:type="dxa"/>
          </w:tcPr>
          <w:p w14:paraId="6DF29F40" w14:textId="77777777" w:rsidR="008F256A" w:rsidRDefault="008F256A" w:rsidP="00C62E9F">
            <w:pPr>
              <w:numPr>
                <w:ilvl w:val="0"/>
                <w:numId w:val="8"/>
              </w:numPr>
              <w:shd w:val="clear" w:color="auto" w:fill="FFFFFF"/>
              <w:tabs>
                <w:tab w:val="clear" w:pos="720"/>
                <w:tab w:val="num" w:pos="225"/>
              </w:tabs>
              <w:ind w:left="792" w:hanging="720"/>
              <w:jc w:val="both"/>
              <w:rPr>
                <w:rFonts w:eastAsia="Times New Roman" w:cstheme="minorHAnsi"/>
                <w:color w:val="4A4A4A"/>
                <w:spacing w:val="15"/>
                <w:sz w:val="20"/>
                <w:szCs w:val="20"/>
                <w:lang w:val="fr-FR" w:eastAsia="nl-NL"/>
              </w:rPr>
            </w:pPr>
            <w:r w:rsidRPr="008F256A">
              <w:rPr>
                <w:rFonts w:eastAsia="Times New Roman" w:cstheme="minorHAnsi"/>
                <w:color w:val="4A4A4A"/>
                <w:spacing w:val="15"/>
                <w:sz w:val="20"/>
                <w:szCs w:val="20"/>
                <w:lang w:val="fr-FR" w:eastAsia="nl-NL"/>
              </w:rPr>
              <w:t>Gratuit: ce niveau comprend la mise en</w:t>
            </w:r>
            <w:r>
              <w:rPr>
                <w:rFonts w:eastAsia="Times New Roman" w:cstheme="minorHAnsi"/>
                <w:color w:val="4A4A4A"/>
                <w:spacing w:val="15"/>
                <w:sz w:val="20"/>
                <w:szCs w:val="20"/>
                <w:lang w:val="fr-FR" w:eastAsia="nl-NL"/>
              </w:rPr>
              <w:t xml:space="preserve"> place d'une campagne gratuite,</w:t>
            </w:r>
          </w:p>
          <w:p w14:paraId="0FD4428E" w14:textId="77777777" w:rsidR="00EF0388" w:rsidRPr="008F256A" w:rsidRDefault="008F256A" w:rsidP="00C62E9F">
            <w:pPr>
              <w:shd w:val="clear" w:color="auto" w:fill="FFFFFF"/>
              <w:ind w:left="72"/>
              <w:jc w:val="both"/>
              <w:rPr>
                <w:rFonts w:eastAsia="Times New Roman" w:cstheme="minorHAnsi"/>
                <w:color w:val="4A4A4A"/>
                <w:spacing w:val="15"/>
                <w:sz w:val="20"/>
                <w:szCs w:val="20"/>
                <w:lang w:val="fr-FR" w:eastAsia="nl-NL"/>
              </w:rPr>
            </w:pPr>
            <w:r w:rsidRPr="008F256A">
              <w:rPr>
                <w:rFonts w:eastAsia="Times New Roman" w:cstheme="minorHAnsi"/>
                <w:color w:val="4A4A4A"/>
                <w:spacing w:val="15"/>
                <w:sz w:val="20"/>
                <w:szCs w:val="20"/>
                <w:lang w:val="fr-FR" w:eastAsia="nl-NL"/>
              </w:rPr>
              <w:t xml:space="preserve">une page de dons de marque et un site de collecte de fonds. </w:t>
            </w:r>
            <w:proofErr w:type="spellStart"/>
            <w:r w:rsidRPr="008F256A">
              <w:rPr>
                <w:rFonts w:eastAsia="Times New Roman" w:cstheme="minorHAnsi"/>
                <w:color w:val="4A4A4A"/>
                <w:spacing w:val="15"/>
                <w:sz w:val="20"/>
                <w:szCs w:val="20"/>
                <w:lang w:val="fr-FR" w:eastAsia="nl-NL"/>
              </w:rPr>
              <w:t>CauseVox</w:t>
            </w:r>
            <w:proofErr w:type="spellEnd"/>
            <w:r w:rsidRPr="008F256A">
              <w:rPr>
                <w:rFonts w:eastAsia="Times New Roman" w:cstheme="minorHAnsi"/>
                <w:color w:val="4A4A4A"/>
                <w:spacing w:val="15"/>
                <w:sz w:val="20"/>
                <w:szCs w:val="20"/>
                <w:lang w:val="fr-FR" w:eastAsia="nl-NL"/>
              </w:rPr>
              <w:t xml:space="preserve"> facture des frais de 5% sur les dons (hors frais de traitement des cartes de crédit).</w:t>
            </w:r>
          </w:p>
          <w:p w14:paraId="5D09EF11" w14:textId="77777777" w:rsidR="00C62E9F" w:rsidRDefault="00C62E9F" w:rsidP="00C62E9F">
            <w:pPr>
              <w:numPr>
                <w:ilvl w:val="0"/>
                <w:numId w:val="9"/>
              </w:numPr>
              <w:shd w:val="clear" w:color="auto" w:fill="FFFFFF"/>
              <w:tabs>
                <w:tab w:val="clear" w:pos="720"/>
                <w:tab w:val="num" w:pos="225"/>
              </w:tabs>
              <w:ind w:hanging="637"/>
              <w:jc w:val="both"/>
              <w:rPr>
                <w:rFonts w:eastAsia="Times New Roman" w:cstheme="minorHAnsi"/>
                <w:color w:val="4A4A4A"/>
                <w:spacing w:val="15"/>
                <w:sz w:val="20"/>
                <w:szCs w:val="20"/>
                <w:lang w:val="fr-FR" w:eastAsia="nl-NL"/>
              </w:rPr>
            </w:pPr>
            <w:r w:rsidRPr="00C62E9F">
              <w:rPr>
                <w:rFonts w:eastAsia="Times New Roman" w:cstheme="minorHAnsi"/>
                <w:color w:val="4A4A4A"/>
                <w:spacing w:val="15"/>
                <w:sz w:val="20"/>
                <w:szCs w:val="20"/>
                <w:lang w:val="fr-FR" w:eastAsia="nl-NL"/>
              </w:rPr>
              <w:t xml:space="preserve">Lite: pour 55 $ / mois, </w:t>
            </w:r>
            <w:proofErr w:type="spellStart"/>
            <w:r w:rsidRPr="00C62E9F">
              <w:rPr>
                <w:rFonts w:eastAsia="Times New Roman" w:cstheme="minorHAnsi"/>
                <w:color w:val="4A4A4A"/>
                <w:spacing w:val="15"/>
                <w:sz w:val="20"/>
                <w:szCs w:val="20"/>
                <w:lang w:val="fr-FR" w:eastAsia="nl-NL"/>
              </w:rPr>
              <w:t>CauseVox</w:t>
            </w:r>
            <w:proofErr w:type="spellEnd"/>
            <w:r w:rsidRPr="00C62E9F">
              <w:rPr>
                <w:rFonts w:eastAsia="Times New Roman" w:cstheme="minorHAnsi"/>
                <w:color w:val="4A4A4A"/>
                <w:spacing w:val="15"/>
                <w:sz w:val="20"/>
                <w:szCs w:val="20"/>
                <w:lang w:val="fr-FR" w:eastAsia="nl-NL"/>
              </w:rPr>
              <w:t xml:space="preserve"> facture d</w:t>
            </w:r>
            <w:r>
              <w:rPr>
                <w:rFonts w:eastAsia="Times New Roman" w:cstheme="minorHAnsi"/>
                <w:color w:val="4A4A4A"/>
                <w:spacing w:val="15"/>
                <w:sz w:val="20"/>
                <w:szCs w:val="20"/>
                <w:lang w:val="fr-FR" w:eastAsia="nl-NL"/>
              </w:rPr>
              <w:t>es frais de 2% sur les pages de</w:t>
            </w:r>
          </w:p>
          <w:p w14:paraId="612542D4" w14:textId="77777777" w:rsidR="00C62E9F" w:rsidRDefault="00C62E9F" w:rsidP="00C62E9F">
            <w:pPr>
              <w:shd w:val="clear" w:color="auto" w:fill="FFFFFF"/>
              <w:ind w:left="83"/>
              <w:jc w:val="both"/>
              <w:rPr>
                <w:rFonts w:eastAsia="Times New Roman" w:cstheme="minorHAnsi"/>
                <w:color w:val="4A4A4A"/>
                <w:spacing w:val="15"/>
                <w:sz w:val="20"/>
                <w:szCs w:val="20"/>
                <w:lang w:val="fr-FR" w:eastAsia="nl-NL"/>
              </w:rPr>
            </w:pPr>
            <w:r w:rsidRPr="00C62E9F">
              <w:rPr>
                <w:rFonts w:eastAsia="Times New Roman" w:cstheme="minorHAnsi"/>
                <w:color w:val="4A4A4A"/>
                <w:spacing w:val="15"/>
                <w:sz w:val="20"/>
                <w:szCs w:val="20"/>
                <w:lang w:val="fr-FR" w:eastAsia="nl-NL"/>
              </w:rPr>
              <w:t>dons (4,5% sur les sites Web de collecte de fonds) tout en fournissant des pages de dons et des sites de mobilisation de fonds illimités, l'intégration des médias sociaux, une formation vidéo et un support intégré à l'application.</w:t>
            </w:r>
          </w:p>
          <w:p w14:paraId="6D81AF2E" w14:textId="77777777" w:rsidR="00C62E9F" w:rsidRDefault="00C62E9F" w:rsidP="00C62E9F">
            <w:pPr>
              <w:pStyle w:val="Lijstalinea"/>
              <w:numPr>
                <w:ilvl w:val="0"/>
                <w:numId w:val="44"/>
              </w:numPr>
              <w:shd w:val="clear" w:color="auto" w:fill="FFFFFF"/>
              <w:ind w:left="367" w:hanging="211"/>
              <w:jc w:val="both"/>
              <w:rPr>
                <w:rFonts w:eastAsia="Times New Roman" w:cstheme="minorHAnsi"/>
                <w:color w:val="4A4A4A"/>
                <w:spacing w:val="15"/>
                <w:sz w:val="20"/>
                <w:szCs w:val="20"/>
                <w:lang w:val="fr-FR" w:eastAsia="nl-NL"/>
              </w:rPr>
            </w:pPr>
            <w:r w:rsidRPr="00C62E9F">
              <w:rPr>
                <w:rFonts w:eastAsia="Times New Roman" w:cstheme="minorHAnsi"/>
                <w:color w:val="4A4A4A"/>
                <w:spacing w:val="15"/>
                <w:sz w:val="20"/>
                <w:szCs w:val="20"/>
                <w:lang w:val="fr-FR" w:eastAsia="nl-NL"/>
              </w:rPr>
              <w:t xml:space="preserve">Standard : pour 155 $ / mois, </w:t>
            </w:r>
            <w:proofErr w:type="spellStart"/>
            <w:r w:rsidRPr="00C62E9F">
              <w:rPr>
                <w:rFonts w:eastAsia="Times New Roman" w:cstheme="minorHAnsi"/>
                <w:color w:val="4A4A4A"/>
                <w:spacing w:val="15"/>
                <w:sz w:val="20"/>
                <w:szCs w:val="20"/>
                <w:lang w:val="fr-FR" w:eastAsia="nl-NL"/>
              </w:rPr>
              <w:t>CauseVox</w:t>
            </w:r>
            <w:proofErr w:type="spellEnd"/>
            <w:r w:rsidRPr="00C62E9F">
              <w:rPr>
                <w:rFonts w:eastAsia="Times New Roman" w:cstheme="minorHAnsi"/>
                <w:color w:val="4A4A4A"/>
                <w:spacing w:val="15"/>
                <w:sz w:val="20"/>
                <w:szCs w:val="20"/>
                <w:lang w:val="fr-FR" w:eastAsia="nl-NL"/>
              </w:rPr>
              <w:t xml:space="preserve"> fac</w:t>
            </w:r>
            <w:r>
              <w:rPr>
                <w:rFonts w:eastAsia="Times New Roman" w:cstheme="minorHAnsi"/>
                <w:color w:val="4A4A4A"/>
                <w:spacing w:val="15"/>
                <w:sz w:val="20"/>
                <w:szCs w:val="20"/>
                <w:lang w:val="fr-FR" w:eastAsia="nl-NL"/>
              </w:rPr>
              <w:t>ture des frais de 2% (4,25% sur</w:t>
            </w:r>
          </w:p>
          <w:p w14:paraId="232A74B2" w14:textId="77777777" w:rsidR="00EF0388" w:rsidRPr="00C62E9F" w:rsidRDefault="00C62E9F" w:rsidP="00C62E9F">
            <w:pPr>
              <w:shd w:val="clear" w:color="auto" w:fill="FFFFFF"/>
              <w:ind w:left="156"/>
              <w:jc w:val="both"/>
              <w:rPr>
                <w:rFonts w:eastAsia="Times New Roman" w:cstheme="minorHAnsi"/>
                <w:color w:val="4A4A4A"/>
                <w:spacing w:val="15"/>
                <w:sz w:val="20"/>
                <w:szCs w:val="20"/>
                <w:lang w:val="fr-FR" w:eastAsia="nl-NL"/>
              </w:rPr>
            </w:pPr>
            <w:r w:rsidRPr="00C62E9F">
              <w:rPr>
                <w:rFonts w:eastAsia="Times New Roman" w:cstheme="minorHAnsi"/>
                <w:color w:val="4A4A4A"/>
                <w:spacing w:val="15"/>
                <w:sz w:val="20"/>
                <w:szCs w:val="20"/>
                <w:lang w:val="fr-FR" w:eastAsia="nl-NL"/>
              </w:rPr>
              <w:t xml:space="preserve">les sites Web de mobilisation de fonds) sur les dons, supprime toute la marque </w:t>
            </w:r>
            <w:proofErr w:type="spellStart"/>
            <w:r w:rsidRPr="00C62E9F">
              <w:rPr>
                <w:rFonts w:eastAsia="Times New Roman" w:cstheme="minorHAnsi"/>
                <w:color w:val="4A4A4A"/>
                <w:spacing w:val="15"/>
                <w:sz w:val="20"/>
                <w:szCs w:val="20"/>
                <w:lang w:val="fr-FR" w:eastAsia="nl-NL"/>
              </w:rPr>
              <w:t>CauseVox</w:t>
            </w:r>
            <w:proofErr w:type="spellEnd"/>
            <w:r w:rsidRPr="00C62E9F">
              <w:rPr>
                <w:rFonts w:eastAsia="Times New Roman" w:cstheme="minorHAnsi"/>
                <w:color w:val="4A4A4A"/>
                <w:spacing w:val="15"/>
                <w:sz w:val="20"/>
                <w:szCs w:val="20"/>
                <w:lang w:val="fr-FR" w:eastAsia="nl-NL"/>
              </w:rPr>
              <w:t xml:space="preserve"> et propose des pages de dons et des sites de collecte de fonds illimités, l'intégration des médias sociaux et une formation individuelle et coaching.</w:t>
            </w:r>
          </w:p>
          <w:p w14:paraId="2ECB833E" w14:textId="77777777" w:rsidR="00EF0388" w:rsidRPr="00C62E9F" w:rsidRDefault="00EF0388" w:rsidP="00EF0388">
            <w:pPr>
              <w:rPr>
                <w:rFonts w:cstheme="minorHAnsi"/>
                <w:sz w:val="20"/>
                <w:szCs w:val="20"/>
                <w:lang w:val="fr-FR"/>
              </w:rPr>
            </w:pPr>
          </w:p>
        </w:tc>
        <w:tc>
          <w:tcPr>
            <w:tcW w:w="3686" w:type="dxa"/>
          </w:tcPr>
          <w:p w14:paraId="5076AC4D" w14:textId="77777777" w:rsidR="00EF0388" w:rsidRPr="00387949" w:rsidRDefault="00387949" w:rsidP="00387949">
            <w:pPr>
              <w:shd w:val="clear" w:color="auto" w:fill="FFFFFF"/>
              <w:jc w:val="both"/>
              <w:rPr>
                <w:rFonts w:eastAsia="Times New Roman" w:cstheme="minorHAnsi"/>
                <w:color w:val="4A4A4A"/>
                <w:spacing w:val="15"/>
                <w:sz w:val="20"/>
                <w:szCs w:val="20"/>
                <w:lang w:val="fr-FR" w:eastAsia="nl-NL"/>
              </w:rPr>
            </w:pPr>
            <w:r>
              <w:rPr>
                <w:rFonts w:eastAsia="Times New Roman" w:cstheme="minorHAnsi"/>
                <w:color w:val="4A4A4A"/>
                <w:spacing w:val="15"/>
                <w:sz w:val="20"/>
                <w:szCs w:val="20"/>
                <w:lang w:val="fr-FR" w:eastAsia="nl-NL"/>
              </w:rPr>
              <w:t>Organismes à</w:t>
            </w:r>
            <w:r w:rsidRPr="00387949">
              <w:rPr>
                <w:rFonts w:eastAsia="Times New Roman" w:cstheme="minorHAnsi"/>
                <w:color w:val="4A4A4A"/>
                <w:spacing w:val="15"/>
                <w:sz w:val="20"/>
                <w:szCs w:val="20"/>
                <w:lang w:val="fr-FR" w:eastAsia="nl-NL"/>
              </w:rPr>
              <w:t xml:space="preserve"> but </w:t>
            </w:r>
            <w:r>
              <w:rPr>
                <w:rFonts w:eastAsia="Times New Roman" w:cstheme="minorHAnsi"/>
                <w:color w:val="4A4A4A"/>
                <w:spacing w:val="15"/>
                <w:sz w:val="20"/>
                <w:szCs w:val="20"/>
                <w:lang w:val="fr-FR" w:eastAsia="nl-NL"/>
              </w:rPr>
              <w:t xml:space="preserve">non </w:t>
            </w:r>
            <w:r w:rsidRPr="00387949">
              <w:rPr>
                <w:rFonts w:eastAsia="Times New Roman" w:cstheme="minorHAnsi"/>
                <w:color w:val="4A4A4A"/>
                <w:spacing w:val="15"/>
                <w:sz w:val="20"/>
                <w:szCs w:val="20"/>
                <w:lang w:val="fr-FR" w:eastAsia="nl-NL"/>
              </w:rPr>
              <w:t xml:space="preserve">lucratif recherchant des options de personnalisation de page faciles et une polyvalence mobile / bureau </w:t>
            </w:r>
            <w:r w:rsidR="00EF0388" w:rsidRPr="00387949">
              <w:rPr>
                <w:rFonts w:eastAsia="Times New Roman" w:cstheme="minorHAnsi"/>
                <w:color w:val="4A4A4A"/>
                <w:spacing w:val="15"/>
                <w:sz w:val="20"/>
                <w:szCs w:val="20"/>
                <w:lang w:val="fr-FR" w:eastAsia="nl-NL"/>
              </w:rPr>
              <w:t>.</w:t>
            </w:r>
          </w:p>
          <w:p w14:paraId="73BCEA73" w14:textId="77777777" w:rsidR="00EF0388" w:rsidRPr="00387949" w:rsidRDefault="00EF0388" w:rsidP="00387949">
            <w:pPr>
              <w:jc w:val="both"/>
              <w:rPr>
                <w:rFonts w:cstheme="minorHAnsi"/>
                <w:sz w:val="20"/>
                <w:szCs w:val="20"/>
                <w:lang w:val="fr-FR"/>
              </w:rPr>
            </w:pPr>
          </w:p>
        </w:tc>
      </w:tr>
      <w:tr w:rsidR="00465A71" w:rsidRPr="00306C4B" w14:paraId="6033A15B" w14:textId="77777777" w:rsidTr="001B0891">
        <w:tc>
          <w:tcPr>
            <w:tcW w:w="1809" w:type="dxa"/>
          </w:tcPr>
          <w:p w14:paraId="5D9B93A9" w14:textId="77777777" w:rsidR="00EF0388" w:rsidRPr="001B0891" w:rsidRDefault="00EF0388" w:rsidP="00EF0388">
            <w:pPr>
              <w:rPr>
                <w:rFonts w:eastAsia="Times New Roman" w:cstheme="minorHAnsi"/>
                <w:sz w:val="20"/>
                <w:szCs w:val="20"/>
                <w:lang w:val="en-US" w:eastAsia="nl-NL"/>
              </w:rPr>
            </w:pPr>
            <w:r w:rsidRPr="001B0891">
              <w:rPr>
                <w:rFonts w:eastAsia="Times New Roman" w:cstheme="minorHAnsi"/>
                <w:b/>
                <w:bCs/>
                <w:color w:val="4A4A4A"/>
                <w:spacing w:val="15"/>
                <w:sz w:val="20"/>
                <w:szCs w:val="20"/>
                <w:shd w:val="clear" w:color="auto" w:fill="FFFFFF"/>
                <w:lang w:val="en-US" w:eastAsia="nl-NL"/>
              </w:rPr>
              <w:t>Chuffed</w:t>
            </w:r>
          </w:p>
          <w:p w14:paraId="347C9775" w14:textId="77777777" w:rsidR="00EF0388" w:rsidRPr="001B0891" w:rsidRDefault="00EF0388" w:rsidP="00EF0388">
            <w:pPr>
              <w:rPr>
                <w:rFonts w:cstheme="minorHAnsi"/>
                <w:sz w:val="20"/>
                <w:szCs w:val="20"/>
                <w:lang w:val="en-US"/>
              </w:rPr>
            </w:pPr>
          </w:p>
        </w:tc>
        <w:tc>
          <w:tcPr>
            <w:tcW w:w="5028" w:type="dxa"/>
          </w:tcPr>
          <w:p w14:paraId="2ACB2DE9" w14:textId="77777777" w:rsidR="00EF0388" w:rsidRPr="00387949" w:rsidRDefault="00C62E9F" w:rsidP="00387949">
            <w:pPr>
              <w:jc w:val="both"/>
              <w:rPr>
                <w:rFonts w:cstheme="minorHAnsi"/>
                <w:sz w:val="20"/>
                <w:szCs w:val="20"/>
                <w:lang w:val="fr-FR"/>
              </w:rPr>
            </w:pPr>
            <w:proofErr w:type="spellStart"/>
            <w:r w:rsidRPr="00387949">
              <w:rPr>
                <w:rFonts w:eastAsia="Times New Roman" w:cstheme="minorHAnsi"/>
                <w:color w:val="4A4A4A"/>
                <w:spacing w:val="15"/>
                <w:sz w:val="20"/>
                <w:szCs w:val="20"/>
                <w:lang w:val="fr-FR" w:eastAsia="nl-NL"/>
              </w:rPr>
              <w:t>Chuffed</w:t>
            </w:r>
            <w:proofErr w:type="spellEnd"/>
            <w:r w:rsidRPr="00387949">
              <w:rPr>
                <w:rFonts w:eastAsia="Times New Roman" w:cstheme="minorHAnsi"/>
                <w:color w:val="4A4A4A"/>
                <w:spacing w:val="15"/>
                <w:sz w:val="20"/>
                <w:szCs w:val="20"/>
                <w:lang w:val="fr-FR" w:eastAsia="nl-NL"/>
              </w:rPr>
              <w:t xml:space="preserve"> est une plateforme de financement participatif conçue uniquement pour les organisations à but non lucratif. Il fonctionne sans frais cachés et permet aux campagnes de conserver 100% de ce qu'elles collectent. La plateforme offre des fonctionnalités standard telles que les pages de dons, l'intégration des médias sociaux et des conceptions personnalisées. </w:t>
            </w:r>
            <w:proofErr w:type="spellStart"/>
            <w:r w:rsidRPr="00387949">
              <w:rPr>
                <w:rFonts w:eastAsia="Times New Roman" w:cstheme="minorHAnsi"/>
                <w:color w:val="4A4A4A"/>
                <w:spacing w:val="15"/>
                <w:sz w:val="20"/>
                <w:szCs w:val="20"/>
                <w:lang w:val="fr-FR" w:eastAsia="nl-NL"/>
              </w:rPr>
              <w:t>Chuffed</w:t>
            </w:r>
            <w:proofErr w:type="spellEnd"/>
            <w:r w:rsidRPr="00387949">
              <w:rPr>
                <w:rFonts w:eastAsia="Times New Roman" w:cstheme="minorHAnsi"/>
                <w:color w:val="4A4A4A"/>
                <w:spacing w:val="15"/>
                <w:sz w:val="20"/>
                <w:szCs w:val="20"/>
                <w:lang w:val="fr-FR" w:eastAsia="nl-NL"/>
              </w:rPr>
              <w:t xml:space="preserve"> permet aux donateurs de contribuer facilement sans créer de compte, une tactique éprouvée pour augmenter les niveaux de dons.</w:t>
            </w:r>
          </w:p>
        </w:tc>
        <w:tc>
          <w:tcPr>
            <w:tcW w:w="3743" w:type="dxa"/>
          </w:tcPr>
          <w:p w14:paraId="4FAD0548" w14:textId="77777777" w:rsidR="00465A71" w:rsidRPr="00387949" w:rsidRDefault="00387949" w:rsidP="00387949">
            <w:pPr>
              <w:numPr>
                <w:ilvl w:val="0"/>
                <w:numId w:val="12"/>
              </w:numPr>
              <w:shd w:val="clear" w:color="auto" w:fill="FFFFFF"/>
              <w:tabs>
                <w:tab w:val="clear" w:pos="720"/>
              </w:tabs>
              <w:ind w:left="280" w:hanging="284"/>
              <w:rPr>
                <w:rFonts w:eastAsia="Times New Roman" w:cstheme="minorHAnsi"/>
                <w:color w:val="4A4A4A"/>
                <w:spacing w:val="15"/>
                <w:sz w:val="20"/>
                <w:szCs w:val="20"/>
                <w:lang w:val="fr-FR" w:eastAsia="nl-NL"/>
              </w:rPr>
            </w:pPr>
            <w:r w:rsidRPr="00387949">
              <w:rPr>
                <w:rFonts w:eastAsia="Times New Roman" w:cstheme="minorHAnsi"/>
                <w:color w:val="4A4A4A"/>
                <w:spacing w:val="15"/>
                <w:sz w:val="20"/>
                <w:szCs w:val="20"/>
                <w:lang w:val="fr-FR" w:eastAsia="nl-NL"/>
              </w:rPr>
              <w:t>Connectez vos dons gratuits (sans tracas)</w:t>
            </w:r>
          </w:p>
          <w:p w14:paraId="3BB0797E" w14:textId="77777777" w:rsidR="00387949" w:rsidRDefault="00387949" w:rsidP="00387949">
            <w:pPr>
              <w:numPr>
                <w:ilvl w:val="0"/>
                <w:numId w:val="12"/>
              </w:numPr>
              <w:shd w:val="clear" w:color="auto" w:fill="FFFFFF"/>
              <w:tabs>
                <w:tab w:val="clear" w:pos="720"/>
                <w:tab w:val="num" w:pos="280"/>
              </w:tabs>
              <w:ind w:hanging="720"/>
              <w:rPr>
                <w:rFonts w:eastAsia="Times New Roman" w:cstheme="minorHAnsi"/>
                <w:color w:val="4A4A4A"/>
                <w:spacing w:val="15"/>
                <w:sz w:val="20"/>
                <w:szCs w:val="20"/>
                <w:lang w:val="fr-FR" w:eastAsia="nl-NL"/>
              </w:rPr>
            </w:pPr>
            <w:r>
              <w:rPr>
                <w:rFonts w:eastAsia="Times New Roman" w:cstheme="minorHAnsi"/>
                <w:color w:val="4A4A4A"/>
                <w:spacing w:val="15"/>
                <w:sz w:val="20"/>
                <w:szCs w:val="20"/>
                <w:lang w:val="fr-FR" w:eastAsia="nl-NL"/>
              </w:rPr>
              <w:t>Des guides détaillés pour vous</w:t>
            </w:r>
          </w:p>
          <w:p w14:paraId="7C31A48C" w14:textId="77777777" w:rsidR="00465A71" w:rsidRPr="00387949" w:rsidRDefault="00387949" w:rsidP="00387949">
            <w:pPr>
              <w:shd w:val="clear" w:color="auto" w:fill="FFFFFF"/>
              <w:rPr>
                <w:rFonts w:eastAsia="Times New Roman" w:cstheme="minorHAnsi"/>
                <w:color w:val="4A4A4A"/>
                <w:spacing w:val="15"/>
                <w:sz w:val="20"/>
                <w:szCs w:val="20"/>
                <w:lang w:val="fr-FR" w:eastAsia="nl-NL"/>
              </w:rPr>
            </w:pPr>
            <w:r w:rsidRPr="00387949">
              <w:rPr>
                <w:rFonts w:eastAsia="Times New Roman" w:cstheme="minorHAnsi"/>
                <w:color w:val="4A4A4A"/>
                <w:spacing w:val="15"/>
                <w:sz w:val="20"/>
                <w:szCs w:val="20"/>
                <w:lang w:val="fr-FR" w:eastAsia="nl-NL"/>
              </w:rPr>
              <w:t>aider à construire et améliorer votre campagne de financement participatif</w:t>
            </w:r>
          </w:p>
          <w:p w14:paraId="17827D88" w14:textId="77777777" w:rsidR="00EF0388" w:rsidRPr="00387949" w:rsidRDefault="00387949" w:rsidP="00387949">
            <w:pPr>
              <w:pStyle w:val="Lijstalinea"/>
              <w:numPr>
                <w:ilvl w:val="0"/>
                <w:numId w:val="12"/>
              </w:numPr>
              <w:tabs>
                <w:tab w:val="clear" w:pos="720"/>
                <w:tab w:val="num" w:pos="280"/>
              </w:tabs>
              <w:ind w:hanging="720"/>
              <w:rPr>
                <w:rFonts w:cstheme="minorHAnsi"/>
                <w:sz w:val="20"/>
                <w:szCs w:val="20"/>
                <w:lang w:val="en-US"/>
              </w:rPr>
            </w:pPr>
            <w:r w:rsidRPr="00387949">
              <w:rPr>
                <w:rFonts w:eastAsia="Times New Roman" w:cstheme="minorHAnsi"/>
                <w:color w:val="4A4A4A"/>
                <w:spacing w:val="15"/>
                <w:sz w:val="20"/>
                <w:szCs w:val="20"/>
                <w:lang w:eastAsia="nl-NL"/>
              </w:rPr>
              <w:t xml:space="preserve">Reçu </w:t>
            </w:r>
            <w:proofErr w:type="spellStart"/>
            <w:r w:rsidRPr="00387949">
              <w:rPr>
                <w:rFonts w:eastAsia="Times New Roman" w:cstheme="minorHAnsi"/>
                <w:color w:val="4A4A4A"/>
                <w:spacing w:val="15"/>
                <w:sz w:val="20"/>
                <w:szCs w:val="20"/>
                <w:lang w:eastAsia="nl-NL"/>
              </w:rPr>
              <w:t>fiscalement</w:t>
            </w:r>
            <w:proofErr w:type="spellEnd"/>
            <w:r w:rsidRPr="00387949">
              <w:rPr>
                <w:rFonts w:eastAsia="Times New Roman" w:cstheme="minorHAnsi"/>
                <w:color w:val="4A4A4A"/>
                <w:spacing w:val="15"/>
                <w:sz w:val="20"/>
                <w:szCs w:val="20"/>
                <w:lang w:eastAsia="nl-NL"/>
              </w:rPr>
              <w:t xml:space="preserve"> </w:t>
            </w:r>
            <w:proofErr w:type="spellStart"/>
            <w:r w:rsidRPr="00387949">
              <w:rPr>
                <w:rFonts w:eastAsia="Times New Roman" w:cstheme="minorHAnsi"/>
                <w:color w:val="4A4A4A"/>
                <w:spacing w:val="15"/>
                <w:sz w:val="20"/>
                <w:szCs w:val="20"/>
                <w:lang w:eastAsia="nl-NL"/>
              </w:rPr>
              <w:t>déductible</w:t>
            </w:r>
            <w:proofErr w:type="spellEnd"/>
          </w:p>
        </w:tc>
        <w:tc>
          <w:tcPr>
            <w:tcW w:w="7559" w:type="dxa"/>
          </w:tcPr>
          <w:p w14:paraId="041688D3" w14:textId="77777777" w:rsidR="00EF0388" w:rsidRPr="00BA355A" w:rsidRDefault="00BA355A" w:rsidP="00EF0388">
            <w:pPr>
              <w:rPr>
                <w:rFonts w:cstheme="minorHAnsi"/>
                <w:sz w:val="20"/>
                <w:szCs w:val="20"/>
                <w:lang w:val="fr-FR"/>
              </w:rPr>
            </w:pPr>
            <w:proofErr w:type="spellStart"/>
            <w:r w:rsidRPr="00BA355A">
              <w:rPr>
                <w:rFonts w:eastAsia="Times New Roman" w:cstheme="minorHAnsi"/>
                <w:color w:val="4A4A4A"/>
                <w:spacing w:val="15"/>
                <w:sz w:val="20"/>
                <w:szCs w:val="20"/>
                <w:lang w:val="fr-FR" w:eastAsia="nl-NL"/>
              </w:rPr>
              <w:t>Chuffed</w:t>
            </w:r>
            <w:proofErr w:type="spellEnd"/>
            <w:r w:rsidRPr="00BA355A">
              <w:rPr>
                <w:rFonts w:eastAsia="Times New Roman" w:cstheme="minorHAnsi"/>
                <w:color w:val="4A4A4A"/>
                <w:spacing w:val="15"/>
                <w:sz w:val="20"/>
                <w:szCs w:val="20"/>
                <w:lang w:val="fr-FR" w:eastAsia="nl-NL"/>
              </w:rPr>
              <w:t xml:space="preserve"> facture uniquement des frais de traitement des paiements aux donateurs (varie selon les pays), permettant à votre organisation de conserver le montant total du don.</w:t>
            </w:r>
          </w:p>
        </w:tc>
        <w:tc>
          <w:tcPr>
            <w:tcW w:w="3686" w:type="dxa"/>
          </w:tcPr>
          <w:p w14:paraId="6F8BC5E4" w14:textId="77777777" w:rsidR="00EF0388" w:rsidRPr="00387949" w:rsidRDefault="00387949" w:rsidP="00387949">
            <w:pPr>
              <w:jc w:val="both"/>
              <w:rPr>
                <w:rFonts w:cstheme="minorHAnsi"/>
                <w:sz w:val="20"/>
                <w:szCs w:val="20"/>
                <w:lang w:val="fr-FR"/>
              </w:rPr>
            </w:pPr>
            <w:r w:rsidRPr="00387949">
              <w:rPr>
                <w:rFonts w:eastAsia="Times New Roman" w:cstheme="minorHAnsi"/>
                <w:color w:val="4A4A4A"/>
                <w:spacing w:val="15"/>
                <w:sz w:val="20"/>
                <w:szCs w:val="20"/>
                <w:lang w:val="fr-FR" w:eastAsia="nl-NL"/>
              </w:rPr>
              <w:t>Les organisations à but non lucratif s'inquiètent des taux de rebond et ont besoin d'aide pour apprendre les cordes du financement participatif.</w:t>
            </w:r>
          </w:p>
        </w:tc>
      </w:tr>
      <w:tr w:rsidR="00465A71" w:rsidRPr="00306C4B" w14:paraId="15DCDC6E" w14:textId="77777777" w:rsidTr="001B0891">
        <w:tc>
          <w:tcPr>
            <w:tcW w:w="1809" w:type="dxa"/>
          </w:tcPr>
          <w:p w14:paraId="37C1FEB2" w14:textId="77777777" w:rsidR="00465A71" w:rsidRPr="001B0891" w:rsidRDefault="00465A71" w:rsidP="00465A71">
            <w:pPr>
              <w:rPr>
                <w:rFonts w:eastAsia="Times New Roman" w:cstheme="minorHAnsi"/>
                <w:sz w:val="20"/>
                <w:szCs w:val="20"/>
                <w:lang w:val="en-US" w:eastAsia="nl-NL"/>
              </w:rPr>
            </w:pPr>
            <w:r w:rsidRPr="001B0891">
              <w:rPr>
                <w:rFonts w:eastAsia="Times New Roman" w:cstheme="minorHAnsi"/>
                <w:b/>
                <w:bCs/>
                <w:color w:val="4A4A4A"/>
                <w:spacing w:val="15"/>
                <w:sz w:val="20"/>
                <w:szCs w:val="20"/>
                <w:shd w:val="clear" w:color="auto" w:fill="FFFFFF"/>
                <w:lang w:val="en-US" w:eastAsia="nl-NL"/>
              </w:rPr>
              <w:t>Classy</w:t>
            </w:r>
          </w:p>
          <w:p w14:paraId="2854B5F4" w14:textId="77777777" w:rsidR="00EF0388" w:rsidRPr="001B0891" w:rsidRDefault="00EF0388" w:rsidP="00EF0388">
            <w:pPr>
              <w:rPr>
                <w:rFonts w:cstheme="minorHAnsi"/>
                <w:sz w:val="20"/>
                <w:szCs w:val="20"/>
                <w:lang w:val="en-US"/>
              </w:rPr>
            </w:pPr>
          </w:p>
        </w:tc>
        <w:tc>
          <w:tcPr>
            <w:tcW w:w="5028" w:type="dxa"/>
          </w:tcPr>
          <w:p w14:paraId="54D50976" w14:textId="77777777" w:rsidR="00EF0388" w:rsidRPr="000C581E" w:rsidRDefault="00731FC1" w:rsidP="00731FC1">
            <w:pPr>
              <w:jc w:val="both"/>
              <w:rPr>
                <w:rFonts w:cstheme="minorHAnsi"/>
                <w:sz w:val="20"/>
                <w:szCs w:val="20"/>
                <w:lang w:val="fr-FR"/>
              </w:rPr>
            </w:pPr>
            <w:r w:rsidRPr="00731FC1">
              <w:rPr>
                <w:rFonts w:eastAsia="Times New Roman" w:cstheme="minorHAnsi"/>
                <w:color w:val="4A4A4A"/>
                <w:spacing w:val="15"/>
                <w:sz w:val="20"/>
                <w:szCs w:val="20"/>
                <w:lang w:val="fr-FR" w:eastAsia="nl-NL"/>
              </w:rPr>
              <w:t xml:space="preserve">Anciennement connu sous le nom de </w:t>
            </w:r>
            <w:proofErr w:type="spellStart"/>
            <w:r w:rsidRPr="00731FC1">
              <w:rPr>
                <w:rFonts w:eastAsia="Times New Roman" w:cstheme="minorHAnsi"/>
                <w:color w:val="4A4A4A"/>
                <w:spacing w:val="15"/>
                <w:sz w:val="20"/>
                <w:szCs w:val="20"/>
                <w:lang w:val="fr-FR" w:eastAsia="nl-NL"/>
              </w:rPr>
              <w:t>StayClassy</w:t>
            </w:r>
            <w:proofErr w:type="spellEnd"/>
            <w:r w:rsidRPr="00731FC1">
              <w:rPr>
                <w:rFonts w:eastAsia="Times New Roman" w:cstheme="minorHAnsi"/>
                <w:color w:val="4A4A4A"/>
                <w:spacing w:val="15"/>
                <w:sz w:val="20"/>
                <w:szCs w:val="20"/>
                <w:lang w:val="fr-FR" w:eastAsia="nl-NL"/>
              </w:rPr>
              <w:t xml:space="preserve">, </w:t>
            </w:r>
            <w:proofErr w:type="spellStart"/>
            <w:r w:rsidRPr="00731FC1">
              <w:rPr>
                <w:rFonts w:eastAsia="Times New Roman" w:cstheme="minorHAnsi"/>
                <w:color w:val="4A4A4A"/>
                <w:spacing w:val="15"/>
                <w:sz w:val="20"/>
                <w:szCs w:val="20"/>
                <w:lang w:val="fr-FR" w:eastAsia="nl-NL"/>
              </w:rPr>
              <w:t>Classy</w:t>
            </w:r>
            <w:proofErr w:type="spellEnd"/>
            <w:r w:rsidRPr="00731FC1">
              <w:rPr>
                <w:rFonts w:eastAsia="Times New Roman" w:cstheme="minorHAnsi"/>
                <w:color w:val="4A4A4A"/>
                <w:spacing w:val="15"/>
                <w:sz w:val="20"/>
                <w:szCs w:val="20"/>
                <w:lang w:val="fr-FR" w:eastAsia="nl-NL"/>
              </w:rPr>
              <w:t xml:space="preserve"> se présente comme une option de mobilisation de ressources tout-en-un pour les organisations à but non lucratif. Les pages de dons sont automatiquement optimisées pour les appareils mobiles et permettent des paiements récurrents. </w:t>
            </w:r>
            <w:r w:rsidRPr="000C581E">
              <w:rPr>
                <w:rFonts w:eastAsia="Times New Roman" w:cstheme="minorHAnsi"/>
                <w:color w:val="4A4A4A"/>
                <w:spacing w:val="15"/>
                <w:sz w:val="20"/>
                <w:szCs w:val="20"/>
                <w:lang w:val="fr-FR" w:eastAsia="nl-NL"/>
              </w:rPr>
              <w:t xml:space="preserve">Vous pouvez facilement partager votre page via les médias sociaux et enregistrer les </w:t>
            </w:r>
            <w:r w:rsidRPr="000C581E">
              <w:rPr>
                <w:rFonts w:eastAsia="Times New Roman" w:cstheme="minorHAnsi"/>
                <w:color w:val="4A4A4A"/>
                <w:spacing w:val="15"/>
                <w:sz w:val="20"/>
                <w:szCs w:val="20"/>
                <w:lang w:val="fr-FR" w:eastAsia="nl-NL"/>
              </w:rPr>
              <w:lastRenderedPageBreak/>
              <w:t xml:space="preserve">informations sur les donateurs grâce à l'intégration de Salesforce. La plateforme fournit soit tout ce dont vous avez besoin tout au long du processus de mobilisation de ressources, soit </w:t>
            </w:r>
            <w:proofErr w:type="spellStart"/>
            <w:r w:rsidRPr="000C581E">
              <w:rPr>
                <w:rFonts w:eastAsia="Times New Roman" w:cstheme="minorHAnsi"/>
                <w:color w:val="4A4A4A"/>
                <w:spacing w:val="15"/>
                <w:sz w:val="20"/>
                <w:szCs w:val="20"/>
                <w:lang w:val="fr-FR" w:eastAsia="nl-NL"/>
              </w:rPr>
              <w:t>propose</w:t>
            </w:r>
            <w:proofErr w:type="spellEnd"/>
            <w:r w:rsidRPr="000C581E">
              <w:rPr>
                <w:rFonts w:eastAsia="Times New Roman" w:cstheme="minorHAnsi"/>
                <w:color w:val="4A4A4A"/>
                <w:spacing w:val="15"/>
                <w:sz w:val="20"/>
                <w:szCs w:val="20"/>
                <w:lang w:val="fr-FR" w:eastAsia="nl-NL"/>
              </w:rPr>
              <w:t xml:space="preserve"> une intégration pour y arriver, le tout dans le but de rendre la mobilisation de ressources aussi transparente que possible.</w:t>
            </w:r>
          </w:p>
        </w:tc>
        <w:tc>
          <w:tcPr>
            <w:tcW w:w="3743" w:type="dxa"/>
          </w:tcPr>
          <w:p w14:paraId="0BD8DA13" w14:textId="77777777" w:rsidR="00822894" w:rsidRDefault="00822894" w:rsidP="00822894">
            <w:pPr>
              <w:numPr>
                <w:ilvl w:val="0"/>
                <w:numId w:val="15"/>
              </w:numPr>
              <w:shd w:val="clear" w:color="auto" w:fill="FFFFFF"/>
              <w:tabs>
                <w:tab w:val="clear" w:pos="720"/>
                <w:tab w:val="num" w:pos="282"/>
              </w:tabs>
              <w:ind w:hanging="720"/>
              <w:jc w:val="both"/>
              <w:rPr>
                <w:rFonts w:eastAsia="Times New Roman" w:cstheme="minorHAnsi"/>
                <w:color w:val="4A4A4A"/>
                <w:spacing w:val="15"/>
                <w:sz w:val="20"/>
                <w:szCs w:val="20"/>
                <w:lang w:val="fr-FR" w:eastAsia="nl-NL"/>
              </w:rPr>
            </w:pPr>
            <w:r>
              <w:rPr>
                <w:rFonts w:eastAsia="Times New Roman" w:cstheme="minorHAnsi"/>
                <w:color w:val="4A4A4A"/>
                <w:spacing w:val="15"/>
                <w:sz w:val="20"/>
                <w:szCs w:val="20"/>
                <w:lang w:val="fr-FR" w:eastAsia="nl-NL"/>
              </w:rPr>
              <w:lastRenderedPageBreak/>
              <w:t>Propose des campagnes de</w:t>
            </w:r>
          </w:p>
          <w:p w14:paraId="1932B517" w14:textId="77777777" w:rsidR="00465A71" w:rsidRPr="00822894" w:rsidRDefault="00822894" w:rsidP="00822894">
            <w:pPr>
              <w:shd w:val="clear" w:color="auto" w:fill="FFFFFF"/>
              <w:jc w:val="both"/>
              <w:rPr>
                <w:rFonts w:eastAsia="Times New Roman" w:cstheme="minorHAnsi"/>
                <w:color w:val="4A4A4A"/>
                <w:spacing w:val="15"/>
                <w:sz w:val="20"/>
                <w:szCs w:val="20"/>
                <w:lang w:val="fr-FR" w:eastAsia="nl-NL"/>
              </w:rPr>
            </w:pPr>
            <w:r w:rsidRPr="00822894">
              <w:rPr>
                <w:rFonts w:eastAsia="Times New Roman" w:cstheme="minorHAnsi"/>
                <w:color w:val="4A4A4A"/>
                <w:spacing w:val="15"/>
                <w:sz w:val="20"/>
                <w:szCs w:val="20"/>
                <w:lang w:val="fr-FR" w:eastAsia="nl-NL"/>
              </w:rPr>
              <w:t>financement participatif traditionnelles, ainsi que des méthodes de mobilisation de ressources  entre pairs</w:t>
            </w:r>
            <w:r w:rsidR="00465A71" w:rsidRPr="00822894">
              <w:rPr>
                <w:rFonts w:eastAsia="Times New Roman" w:cstheme="minorHAnsi"/>
                <w:color w:val="4A4A4A"/>
                <w:spacing w:val="15"/>
                <w:sz w:val="20"/>
                <w:szCs w:val="20"/>
                <w:lang w:val="fr-FR" w:eastAsia="nl-NL"/>
              </w:rPr>
              <w:t>.</w:t>
            </w:r>
          </w:p>
          <w:p w14:paraId="4959F0F2" w14:textId="77777777" w:rsidR="00822894" w:rsidRDefault="00822894" w:rsidP="00822894">
            <w:pPr>
              <w:numPr>
                <w:ilvl w:val="0"/>
                <w:numId w:val="16"/>
              </w:numPr>
              <w:shd w:val="clear" w:color="auto" w:fill="FFFFFF"/>
              <w:tabs>
                <w:tab w:val="clear" w:pos="720"/>
                <w:tab w:val="num" w:pos="282"/>
              </w:tabs>
              <w:ind w:hanging="720"/>
              <w:jc w:val="both"/>
              <w:rPr>
                <w:rFonts w:eastAsia="Times New Roman" w:cstheme="minorHAnsi"/>
                <w:color w:val="4A4A4A"/>
                <w:spacing w:val="15"/>
                <w:sz w:val="20"/>
                <w:szCs w:val="20"/>
                <w:lang w:val="en-US" w:eastAsia="nl-NL"/>
              </w:rPr>
            </w:pPr>
            <w:proofErr w:type="spellStart"/>
            <w:r>
              <w:rPr>
                <w:rFonts w:eastAsia="Times New Roman" w:cstheme="minorHAnsi"/>
                <w:color w:val="4A4A4A"/>
                <w:spacing w:val="15"/>
                <w:sz w:val="20"/>
                <w:szCs w:val="20"/>
                <w:lang w:val="en-US" w:eastAsia="nl-NL"/>
              </w:rPr>
              <w:t>Offre</w:t>
            </w:r>
            <w:proofErr w:type="spellEnd"/>
            <w:r>
              <w:rPr>
                <w:rFonts w:eastAsia="Times New Roman" w:cstheme="minorHAnsi"/>
                <w:color w:val="4A4A4A"/>
                <w:spacing w:val="15"/>
                <w:sz w:val="20"/>
                <w:szCs w:val="20"/>
                <w:lang w:val="en-US" w:eastAsia="nl-NL"/>
              </w:rPr>
              <w:t xml:space="preserve"> </w:t>
            </w:r>
            <w:proofErr w:type="spellStart"/>
            <w:r>
              <w:rPr>
                <w:rFonts w:eastAsia="Times New Roman" w:cstheme="minorHAnsi"/>
                <w:color w:val="4A4A4A"/>
                <w:spacing w:val="15"/>
                <w:sz w:val="20"/>
                <w:szCs w:val="20"/>
                <w:lang w:val="en-US" w:eastAsia="nl-NL"/>
              </w:rPr>
              <w:t>une</w:t>
            </w:r>
            <w:proofErr w:type="spellEnd"/>
            <w:r>
              <w:rPr>
                <w:rFonts w:eastAsia="Times New Roman" w:cstheme="minorHAnsi"/>
                <w:color w:val="4A4A4A"/>
                <w:spacing w:val="15"/>
                <w:sz w:val="20"/>
                <w:szCs w:val="20"/>
                <w:lang w:val="en-US" w:eastAsia="nl-NL"/>
              </w:rPr>
              <w:t xml:space="preserve"> </w:t>
            </w:r>
            <w:proofErr w:type="spellStart"/>
            <w:r>
              <w:rPr>
                <w:rFonts w:eastAsia="Times New Roman" w:cstheme="minorHAnsi"/>
                <w:color w:val="4A4A4A"/>
                <w:spacing w:val="15"/>
                <w:sz w:val="20"/>
                <w:szCs w:val="20"/>
                <w:lang w:val="en-US" w:eastAsia="nl-NL"/>
              </w:rPr>
              <w:t>intégration</w:t>
            </w:r>
            <w:proofErr w:type="spellEnd"/>
            <w:r>
              <w:rPr>
                <w:rFonts w:eastAsia="Times New Roman" w:cstheme="minorHAnsi"/>
                <w:color w:val="4A4A4A"/>
                <w:spacing w:val="15"/>
                <w:sz w:val="20"/>
                <w:szCs w:val="20"/>
                <w:lang w:val="en-US" w:eastAsia="nl-NL"/>
              </w:rPr>
              <w:t xml:space="preserve"> </w:t>
            </w:r>
          </w:p>
          <w:p w14:paraId="1A7D5998" w14:textId="77777777" w:rsidR="00822894" w:rsidRPr="00822894" w:rsidRDefault="00822894" w:rsidP="00822894">
            <w:pPr>
              <w:shd w:val="clear" w:color="auto" w:fill="FFFFFF"/>
              <w:jc w:val="both"/>
              <w:rPr>
                <w:rFonts w:eastAsia="Times New Roman" w:cstheme="minorHAnsi"/>
                <w:color w:val="4A4A4A"/>
                <w:spacing w:val="15"/>
                <w:sz w:val="20"/>
                <w:szCs w:val="20"/>
                <w:lang w:val="fr-FR" w:eastAsia="nl-NL"/>
              </w:rPr>
            </w:pPr>
            <w:proofErr w:type="spellStart"/>
            <w:r w:rsidRPr="00822894">
              <w:rPr>
                <w:rFonts w:eastAsia="Times New Roman" w:cstheme="minorHAnsi"/>
                <w:color w:val="4A4A4A"/>
                <w:spacing w:val="15"/>
                <w:sz w:val="20"/>
                <w:szCs w:val="20"/>
                <w:lang w:val="fr-FR" w:eastAsia="nl-NL"/>
              </w:rPr>
              <w:t>avecSalesforce</w:t>
            </w:r>
            <w:proofErr w:type="spellEnd"/>
            <w:r w:rsidRPr="00822894">
              <w:rPr>
                <w:rFonts w:eastAsia="Times New Roman" w:cstheme="minorHAnsi"/>
                <w:color w:val="4A4A4A"/>
                <w:spacing w:val="15"/>
                <w:sz w:val="20"/>
                <w:szCs w:val="20"/>
                <w:lang w:val="fr-FR" w:eastAsia="nl-NL"/>
              </w:rPr>
              <w:t>, Google AdWords et MailChimp</w:t>
            </w:r>
          </w:p>
          <w:p w14:paraId="55E2E25A" w14:textId="77777777" w:rsidR="00822894" w:rsidRDefault="00822894" w:rsidP="00822894">
            <w:pPr>
              <w:numPr>
                <w:ilvl w:val="0"/>
                <w:numId w:val="16"/>
              </w:numPr>
              <w:shd w:val="clear" w:color="auto" w:fill="FFFFFF"/>
              <w:tabs>
                <w:tab w:val="clear" w:pos="720"/>
                <w:tab w:val="num" w:pos="282"/>
              </w:tabs>
              <w:ind w:hanging="720"/>
              <w:jc w:val="both"/>
              <w:rPr>
                <w:rFonts w:eastAsia="Times New Roman" w:cstheme="minorHAnsi"/>
                <w:color w:val="4A4A4A"/>
                <w:spacing w:val="15"/>
                <w:sz w:val="20"/>
                <w:szCs w:val="20"/>
                <w:lang w:val="fr-FR" w:eastAsia="nl-NL"/>
              </w:rPr>
            </w:pPr>
            <w:r>
              <w:rPr>
                <w:rFonts w:eastAsia="Times New Roman" w:cstheme="minorHAnsi"/>
                <w:color w:val="4A4A4A"/>
                <w:spacing w:val="15"/>
                <w:sz w:val="20"/>
                <w:szCs w:val="20"/>
                <w:lang w:val="fr-FR" w:eastAsia="nl-NL"/>
              </w:rPr>
              <w:lastRenderedPageBreak/>
              <w:t>Permet une personnalisation</w:t>
            </w:r>
          </w:p>
          <w:p w14:paraId="7C127121" w14:textId="77777777" w:rsidR="00465A71" w:rsidRPr="00822894" w:rsidRDefault="00822894" w:rsidP="00822894">
            <w:pPr>
              <w:shd w:val="clear" w:color="auto" w:fill="FFFFFF"/>
              <w:jc w:val="both"/>
              <w:rPr>
                <w:rFonts w:eastAsia="Times New Roman" w:cstheme="minorHAnsi"/>
                <w:color w:val="4A4A4A"/>
                <w:spacing w:val="15"/>
                <w:sz w:val="20"/>
                <w:szCs w:val="20"/>
                <w:lang w:val="fr-FR" w:eastAsia="nl-NL"/>
              </w:rPr>
            </w:pPr>
            <w:r w:rsidRPr="00822894">
              <w:rPr>
                <w:rFonts w:eastAsia="Times New Roman" w:cstheme="minorHAnsi"/>
                <w:color w:val="4A4A4A"/>
                <w:spacing w:val="15"/>
                <w:sz w:val="20"/>
                <w:szCs w:val="20"/>
                <w:lang w:val="fr-FR" w:eastAsia="nl-NL"/>
              </w:rPr>
              <w:t xml:space="preserve">complète du site, y compris la possibilité de supprimer la marque </w:t>
            </w:r>
            <w:proofErr w:type="spellStart"/>
            <w:r w:rsidRPr="00822894">
              <w:rPr>
                <w:rFonts w:eastAsia="Times New Roman" w:cstheme="minorHAnsi"/>
                <w:color w:val="4A4A4A"/>
                <w:spacing w:val="15"/>
                <w:sz w:val="20"/>
                <w:szCs w:val="20"/>
                <w:lang w:val="fr-FR" w:eastAsia="nl-NL"/>
              </w:rPr>
              <w:t>Classy</w:t>
            </w:r>
            <w:proofErr w:type="spellEnd"/>
            <w:r w:rsidRPr="00822894">
              <w:rPr>
                <w:rFonts w:eastAsia="Times New Roman" w:cstheme="minorHAnsi"/>
                <w:color w:val="4A4A4A"/>
                <w:spacing w:val="15"/>
                <w:sz w:val="20"/>
                <w:szCs w:val="20"/>
                <w:lang w:val="fr-FR" w:eastAsia="nl-NL"/>
              </w:rPr>
              <w:t xml:space="preserve"> si vous achetez un abonnement Pro (ou supérieur)</w:t>
            </w:r>
            <w:r w:rsidR="00465A71" w:rsidRPr="00822894">
              <w:rPr>
                <w:rFonts w:eastAsia="Times New Roman" w:cstheme="minorHAnsi"/>
                <w:color w:val="4A4A4A"/>
                <w:spacing w:val="15"/>
                <w:sz w:val="20"/>
                <w:szCs w:val="20"/>
                <w:lang w:val="fr-FR" w:eastAsia="nl-NL"/>
              </w:rPr>
              <w:t>.</w:t>
            </w:r>
          </w:p>
          <w:p w14:paraId="6A8B0868" w14:textId="77777777" w:rsidR="00EF0388" w:rsidRPr="00822894" w:rsidRDefault="00EF0388" w:rsidP="00EF0388">
            <w:pPr>
              <w:rPr>
                <w:rFonts w:cstheme="minorHAnsi"/>
                <w:sz w:val="20"/>
                <w:szCs w:val="20"/>
                <w:lang w:val="fr-FR"/>
              </w:rPr>
            </w:pPr>
          </w:p>
        </w:tc>
        <w:tc>
          <w:tcPr>
            <w:tcW w:w="7559" w:type="dxa"/>
          </w:tcPr>
          <w:p w14:paraId="72CE5CB6" w14:textId="77777777" w:rsidR="00EF0388" w:rsidRPr="00BA355A" w:rsidRDefault="00BA355A" w:rsidP="00EF0388">
            <w:pPr>
              <w:rPr>
                <w:rFonts w:cstheme="minorHAnsi"/>
                <w:sz w:val="20"/>
                <w:szCs w:val="20"/>
                <w:lang w:val="fr-FR"/>
              </w:rPr>
            </w:pPr>
            <w:proofErr w:type="spellStart"/>
            <w:r w:rsidRPr="00BA355A">
              <w:rPr>
                <w:rFonts w:eastAsia="Times New Roman" w:cstheme="minorHAnsi"/>
                <w:color w:val="4A4A4A"/>
                <w:spacing w:val="15"/>
                <w:sz w:val="20"/>
                <w:szCs w:val="20"/>
                <w:lang w:val="fr-FR" w:eastAsia="nl-NL"/>
              </w:rPr>
              <w:lastRenderedPageBreak/>
              <w:t>Chuffed</w:t>
            </w:r>
            <w:proofErr w:type="spellEnd"/>
            <w:r w:rsidRPr="00BA355A">
              <w:rPr>
                <w:rFonts w:eastAsia="Times New Roman" w:cstheme="minorHAnsi"/>
                <w:color w:val="4A4A4A"/>
                <w:spacing w:val="15"/>
                <w:sz w:val="20"/>
                <w:szCs w:val="20"/>
                <w:lang w:val="fr-FR" w:eastAsia="nl-NL"/>
              </w:rPr>
              <w:t xml:space="preserve"> facture uniquement des frais de traitement des paiements aux donateurs, permettant à votre organisation de conserver le montant total du don.</w:t>
            </w:r>
          </w:p>
        </w:tc>
        <w:tc>
          <w:tcPr>
            <w:tcW w:w="3686" w:type="dxa"/>
          </w:tcPr>
          <w:p w14:paraId="71C7B7A3" w14:textId="77777777" w:rsidR="00EF0388" w:rsidRPr="00BA355A" w:rsidRDefault="00BA355A" w:rsidP="00BA355A">
            <w:pPr>
              <w:jc w:val="both"/>
              <w:rPr>
                <w:rFonts w:cstheme="minorHAnsi"/>
                <w:sz w:val="20"/>
                <w:szCs w:val="20"/>
                <w:lang w:val="fr-FR"/>
              </w:rPr>
            </w:pPr>
            <w:r w:rsidRPr="00BA355A">
              <w:rPr>
                <w:rFonts w:eastAsia="Times New Roman" w:cstheme="minorHAnsi"/>
                <w:color w:val="4A4A4A"/>
                <w:spacing w:val="15"/>
                <w:sz w:val="20"/>
                <w:szCs w:val="20"/>
                <w:lang w:val="fr-FR" w:eastAsia="nl-NL"/>
              </w:rPr>
              <w:t xml:space="preserve">Organismes </w:t>
            </w:r>
            <w:r>
              <w:rPr>
                <w:rFonts w:eastAsia="Times New Roman" w:cstheme="minorHAnsi"/>
                <w:color w:val="4A4A4A"/>
                <w:spacing w:val="15"/>
                <w:sz w:val="20"/>
                <w:szCs w:val="20"/>
                <w:lang w:val="fr-FR" w:eastAsia="nl-NL"/>
              </w:rPr>
              <w:t xml:space="preserve">à </w:t>
            </w:r>
            <w:r w:rsidRPr="00BA355A">
              <w:rPr>
                <w:rFonts w:eastAsia="Times New Roman" w:cstheme="minorHAnsi"/>
                <w:color w:val="4A4A4A"/>
                <w:spacing w:val="15"/>
                <w:sz w:val="20"/>
                <w:szCs w:val="20"/>
                <w:lang w:val="fr-FR" w:eastAsia="nl-NL"/>
              </w:rPr>
              <w:t xml:space="preserve">but </w:t>
            </w:r>
            <w:r>
              <w:rPr>
                <w:rFonts w:eastAsia="Times New Roman" w:cstheme="minorHAnsi"/>
                <w:color w:val="4A4A4A"/>
                <w:spacing w:val="15"/>
                <w:sz w:val="20"/>
                <w:szCs w:val="20"/>
                <w:lang w:val="fr-FR" w:eastAsia="nl-NL"/>
              </w:rPr>
              <w:t xml:space="preserve">non </w:t>
            </w:r>
            <w:r w:rsidRPr="00BA355A">
              <w:rPr>
                <w:rFonts w:eastAsia="Times New Roman" w:cstheme="minorHAnsi"/>
                <w:color w:val="4A4A4A"/>
                <w:spacing w:val="15"/>
                <w:sz w:val="20"/>
                <w:szCs w:val="20"/>
                <w:lang w:val="fr-FR" w:eastAsia="nl-NL"/>
              </w:rPr>
              <w:t xml:space="preserve">lucratif qui ont besoin d'une plateforme de financement participatif qui peut tout faire sans beaucoup de conseils </w:t>
            </w:r>
            <w:r w:rsidR="00465A71" w:rsidRPr="00BA355A">
              <w:rPr>
                <w:rFonts w:eastAsia="Times New Roman" w:cstheme="minorHAnsi"/>
                <w:color w:val="4A4A4A"/>
                <w:spacing w:val="15"/>
                <w:sz w:val="20"/>
                <w:szCs w:val="20"/>
                <w:lang w:val="fr-FR" w:eastAsia="nl-NL"/>
              </w:rPr>
              <w:t>.</w:t>
            </w:r>
          </w:p>
        </w:tc>
      </w:tr>
      <w:tr w:rsidR="00465A71" w:rsidRPr="00306C4B" w14:paraId="11D38F71" w14:textId="77777777" w:rsidTr="001B0891">
        <w:tc>
          <w:tcPr>
            <w:tcW w:w="1809" w:type="dxa"/>
          </w:tcPr>
          <w:p w14:paraId="5501374F" w14:textId="77777777" w:rsidR="00465A71" w:rsidRPr="001B0891" w:rsidRDefault="00465A71" w:rsidP="00465A71">
            <w:pPr>
              <w:rPr>
                <w:rFonts w:eastAsia="Times New Roman" w:cstheme="minorHAnsi"/>
                <w:sz w:val="20"/>
                <w:szCs w:val="20"/>
                <w:lang w:val="en-US" w:eastAsia="nl-NL"/>
              </w:rPr>
            </w:pPr>
            <w:proofErr w:type="spellStart"/>
            <w:r w:rsidRPr="001B0891">
              <w:rPr>
                <w:rFonts w:eastAsia="Times New Roman" w:cstheme="minorHAnsi"/>
                <w:b/>
                <w:bCs/>
                <w:color w:val="4A4A4A"/>
                <w:spacing w:val="15"/>
                <w:sz w:val="20"/>
                <w:szCs w:val="20"/>
                <w:shd w:val="clear" w:color="auto" w:fill="FFFFFF"/>
                <w:lang w:val="en-US" w:eastAsia="nl-NL"/>
              </w:rPr>
              <w:t>Crowdrise</w:t>
            </w:r>
            <w:proofErr w:type="spellEnd"/>
          </w:p>
          <w:p w14:paraId="2AB3B940" w14:textId="77777777" w:rsidR="00EF0388" w:rsidRPr="001B0891" w:rsidRDefault="00EF0388" w:rsidP="00EF0388">
            <w:pPr>
              <w:rPr>
                <w:rFonts w:cstheme="minorHAnsi"/>
                <w:sz w:val="20"/>
                <w:szCs w:val="20"/>
                <w:lang w:val="en-US"/>
              </w:rPr>
            </w:pPr>
          </w:p>
        </w:tc>
        <w:tc>
          <w:tcPr>
            <w:tcW w:w="5028" w:type="dxa"/>
          </w:tcPr>
          <w:p w14:paraId="4BD6A723" w14:textId="77777777" w:rsidR="00EF0388" w:rsidRPr="002413F4" w:rsidRDefault="002413F4" w:rsidP="002413F4">
            <w:pPr>
              <w:jc w:val="both"/>
              <w:rPr>
                <w:rFonts w:cstheme="minorHAnsi"/>
                <w:sz w:val="20"/>
                <w:szCs w:val="20"/>
                <w:lang w:val="fr-FR"/>
              </w:rPr>
            </w:pPr>
            <w:proofErr w:type="spellStart"/>
            <w:r w:rsidRPr="002413F4">
              <w:rPr>
                <w:rFonts w:eastAsia="Times New Roman" w:cstheme="minorHAnsi"/>
                <w:color w:val="4A4A4A"/>
                <w:spacing w:val="15"/>
                <w:sz w:val="20"/>
                <w:szCs w:val="20"/>
                <w:lang w:val="fr-FR" w:eastAsia="nl-NL"/>
              </w:rPr>
              <w:t>Crowdrise</w:t>
            </w:r>
            <w:proofErr w:type="spellEnd"/>
            <w:r w:rsidRPr="002413F4">
              <w:rPr>
                <w:rFonts w:eastAsia="Times New Roman" w:cstheme="minorHAnsi"/>
                <w:color w:val="4A4A4A"/>
                <w:spacing w:val="15"/>
                <w:sz w:val="20"/>
                <w:szCs w:val="20"/>
                <w:lang w:val="fr-FR" w:eastAsia="nl-NL"/>
              </w:rPr>
              <w:t xml:space="preserve"> propose un financement participatif pour les organisations à but lucratif et à but non lucratif, avec leurs propres caractéristiques, niveaux de prix et capacités. Cette plate-forme est optimisée pour les utilisateurs de bureau et mobiles, offre des intégrations de médias sociaux pour un partage facile, une gestion des dons hors ligne et donne aux donateurs la possibilité de couvrir tous les frais, laissant plus de fonds pour votre organisme sans but lucratif avec lequel travailler.</w:t>
            </w:r>
          </w:p>
        </w:tc>
        <w:tc>
          <w:tcPr>
            <w:tcW w:w="3743" w:type="dxa"/>
          </w:tcPr>
          <w:p w14:paraId="04D6D038" w14:textId="77777777" w:rsidR="002413F4" w:rsidRDefault="002413F4" w:rsidP="002413F4">
            <w:pPr>
              <w:numPr>
                <w:ilvl w:val="0"/>
                <w:numId w:val="20"/>
              </w:numPr>
              <w:shd w:val="clear" w:color="auto" w:fill="FFFFFF"/>
              <w:tabs>
                <w:tab w:val="clear" w:pos="720"/>
                <w:tab w:val="num" w:pos="282"/>
              </w:tabs>
              <w:ind w:hanging="720"/>
              <w:rPr>
                <w:rFonts w:eastAsia="Times New Roman" w:cstheme="minorHAnsi"/>
                <w:color w:val="4A4A4A"/>
                <w:spacing w:val="15"/>
                <w:sz w:val="20"/>
                <w:szCs w:val="20"/>
                <w:lang w:val="fr-FR" w:eastAsia="nl-NL"/>
              </w:rPr>
            </w:pPr>
            <w:r w:rsidRPr="002413F4">
              <w:rPr>
                <w:rFonts w:eastAsia="Times New Roman" w:cstheme="minorHAnsi"/>
                <w:color w:val="4A4A4A"/>
                <w:spacing w:val="15"/>
                <w:sz w:val="20"/>
                <w:szCs w:val="20"/>
                <w:lang w:val="fr-FR" w:eastAsia="nl-NL"/>
              </w:rPr>
              <w:t>Perm</w:t>
            </w:r>
            <w:r>
              <w:rPr>
                <w:rFonts w:eastAsia="Times New Roman" w:cstheme="minorHAnsi"/>
                <w:color w:val="4A4A4A"/>
                <w:spacing w:val="15"/>
                <w:sz w:val="20"/>
                <w:szCs w:val="20"/>
                <w:lang w:val="fr-FR" w:eastAsia="nl-NL"/>
              </w:rPr>
              <w:t>et un accès instantané aux</w:t>
            </w:r>
          </w:p>
          <w:p w14:paraId="3FFEBA67" w14:textId="77777777" w:rsidR="00465A71" w:rsidRPr="002413F4" w:rsidRDefault="002413F4" w:rsidP="002413F4">
            <w:pPr>
              <w:shd w:val="clear" w:color="auto" w:fill="FFFFFF"/>
              <w:rPr>
                <w:rFonts w:eastAsia="Times New Roman" w:cstheme="minorHAnsi"/>
                <w:color w:val="4A4A4A"/>
                <w:spacing w:val="15"/>
                <w:sz w:val="20"/>
                <w:szCs w:val="20"/>
                <w:lang w:val="fr-FR" w:eastAsia="nl-NL"/>
              </w:rPr>
            </w:pPr>
            <w:r w:rsidRPr="002413F4">
              <w:rPr>
                <w:rFonts w:eastAsia="Times New Roman" w:cstheme="minorHAnsi"/>
                <w:color w:val="4A4A4A"/>
                <w:spacing w:val="15"/>
                <w:sz w:val="20"/>
                <w:szCs w:val="20"/>
                <w:lang w:val="fr-FR" w:eastAsia="nl-NL"/>
              </w:rPr>
              <w:t>fonds sans aucune limite, seuil ou contrainte de temps</w:t>
            </w:r>
          </w:p>
          <w:p w14:paraId="2A41D4E4" w14:textId="77777777" w:rsidR="002413F4" w:rsidRDefault="002413F4" w:rsidP="002413F4">
            <w:pPr>
              <w:numPr>
                <w:ilvl w:val="0"/>
                <w:numId w:val="20"/>
              </w:numPr>
              <w:shd w:val="clear" w:color="auto" w:fill="FFFFFF"/>
              <w:tabs>
                <w:tab w:val="clear" w:pos="720"/>
                <w:tab w:val="num" w:pos="282"/>
              </w:tabs>
              <w:ind w:hanging="720"/>
              <w:rPr>
                <w:rFonts w:eastAsia="Times New Roman" w:cstheme="minorHAnsi"/>
                <w:color w:val="4A4A4A"/>
                <w:spacing w:val="15"/>
                <w:sz w:val="20"/>
                <w:szCs w:val="20"/>
                <w:lang w:eastAsia="nl-NL"/>
              </w:rPr>
            </w:pPr>
            <w:proofErr w:type="spellStart"/>
            <w:r w:rsidRPr="002413F4">
              <w:rPr>
                <w:rFonts w:eastAsia="Times New Roman" w:cstheme="minorHAnsi"/>
                <w:color w:val="4A4A4A"/>
                <w:spacing w:val="15"/>
                <w:sz w:val="20"/>
                <w:szCs w:val="20"/>
                <w:lang w:eastAsia="nl-NL"/>
              </w:rPr>
              <w:t>Offre</w:t>
            </w:r>
            <w:proofErr w:type="spellEnd"/>
            <w:r w:rsidRPr="002413F4">
              <w:rPr>
                <w:rFonts w:eastAsia="Times New Roman" w:cstheme="minorHAnsi"/>
                <w:color w:val="4A4A4A"/>
                <w:spacing w:val="15"/>
                <w:sz w:val="20"/>
                <w:szCs w:val="20"/>
                <w:lang w:eastAsia="nl-NL"/>
              </w:rPr>
              <w:t xml:space="preserve"> </w:t>
            </w:r>
            <w:proofErr w:type="spellStart"/>
            <w:r w:rsidRPr="002413F4">
              <w:rPr>
                <w:rFonts w:eastAsia="Times New Roman" w:cstheme="minorHAnsi"/>
                <w:color w:val="4A4A4A"/>
                <w:spacing w:val="15"/>
                <w:sz w:val="20"/>
                <w:szCs w:val="20"/>
                <w:lang w:eastAsia="nl-NL"/>
              </w:rPr>
              <w:t>une</w:t>
            </w:r>
            <w:proofErr w:type="spellEnd"/>
            <w:r w:rsidRPr="002413F4">
              <w:rPr>
                <w:rFonts w:eastAsia="Times New Roman" w:cstheme="minorHAnsi"/>
                <w:color w:val="4A4A4A"/>
                <w:spacing w:val="15"/>
                <w:sz w:val="20"/>
                <w:szCs w:val="20"/>
                <w:lang w:eastAsia="nl-NL"/>
              </w:rPr>
              <w:t xml:space="preserve"> </w:t>
            </w:r>
            <w:proofErr w:type="spellStart"/>
            <w:r w:rsidRPr="002413F4">
              <w:rPr>
                <w:rFonts w:eastAsia="Times New Roman" w:cstheme="minorHAnsi"/>
                <w:color w:val="4A4A4A"/>
                <w:spacing w:val="15"/>
                <w:sz w:val="20"/>
                <w:szCs w:val="20"/>
                <w:lang w:eastAsia="nl-NL"/>
              </w:rPr>
              <w:t>intégration</w:t>
            </w:r>
            <w:proofErr w:type="spellEnd"/>
            <w:r w:rsidRPr="002413F4">
              <w:rPr>
                <w:rFonts w:eastAsia="Times New Roman" w:cstheme="minorHAnsi"/>
                <w:color w:val="4A4A4A"/>
                <w:spacing w:val="15"/>
                <w:sz w:val="20"/>
                <w:szCs w:val="20"/>
                <w:lang w:eastAsia="nl-NL"/>
              </w:rPr>
              <w:t xml:space="preserve"> Salesforce</w:t>
            </w:r>
          </w:p>
          <w:p w14:paraId="3A90EFA4" w14:textId="77777777" w:rsidR="00465A71" w:rsidRPr="001B0891" w:rsidRDefault="002413F4" w:rsidP="002413F4">
            <w:pPr>
              <w:numPr>
                <w:ilvl w:val="0"/>
                <w:numId w:val="20"/>
              </w:numPr>
              <w:shd w:val="clear" w:color="auto" w:fill="FFFFFF"/>
              <w:tabs>
                <w:tab w:val="clear" w:pos="720"/>
                <w:tab w:val="num" w:pos="282"/>
              </w:tabs>
              <w:ind w:hanging="720"/>
              <w:rPr>
                <w:rFonts w:eastAsia="Times New Roman" w:cstheme="minorHAnsi"/>
                <w:color w:val="4A4A4A"/>
                <w:spacing w:val="15"/>
                <w:sz w:val="20"/>
                <w:szCs w:val="20"/>
                <w:lang w:eastAsia="nl-NL"/>
              </w:rPr>
            </w:pPr>
            <w:r w:rsidRPr="002413F4">
              <w:rPr>
                <w:rFonts w:eastAsia="Times New Roman" w:cstheme="minorHAnsi"/>
                <w:color w:val="4A4A4A"/>
                <w:spacing w:val="15"/>
                <w:sz w:val="20"/>
                <w:szCs w:val="20"/>
                <w:lang w:eastAsia="nl-NL"/>
              </w:rPr>
              <w:t xml:space="preserve">Capacité de </w:t>
            </w:r>
            <w:proofErr w:type="spellStart"/>
            <w:r w:rsidRPr="002413F4">
              <w:rPr>
                <w:rFonts w:eastAsia="Times New Roman" w:cstheme="minorHAnsi"/>
                <w:color w:val="4A4A4A"/>
                <w:spacing w:val="15"/>
                <w:sz w:val="20"/>
                <w:szCs w:val="20"/>
                <w:lang w:eastAsia="nl-NL"/>
              </w:rPr>
              <w:t>texte</w:t>
            </w:r>
            <w:proofErr w:type="spellEnd"/>
            <w:r w:rsidRPr="002413F4">
              <w:rPr>
                <w:rFonts w:eastAsia="Times New Roman" w:cstheme="minorHAnsi"/>
                <w:color w:val="4A4A4A"/>
                <w:spacing w:val="15"/>
                <w:sz w:val="20"/>
                <w:szCs w:val="20"/>
                <w:lang w:eastAsia="nl-NL"/>
              </w:rPr>
              <w:t xml:space="preserve"> à </w:t>
            </w:r>
            <w:proofErr w:type="spellStart"/>
            <w:r w:rsidRPr="002413F4">
              <w:rPr>
                <w:rFonts w:eastAsia="Times New Roman" w:cstheme="minorHAnsi"/>
                <w:color w:val="4A4A4A"/>
                <w:spacing w:val="15"/>
                <w:sz w:val="20"/>
                <w:szCs w:val="20"/>
                <w:lang w:eastAsia="nl-NL"/>
              </w:rPr>
              <w:t>donner</w:t>
            </w:r>
            <w:proofErr w:type="spellEnd"/>
          </w:p>
          <w:p w14:paraId="654644FC" w14:textId="77777777" w:rsidR="00EF0388" w:rsidRPr="001B0891" w:rsidRDefault="00EF0388" w:rsidP="00EF0388">
            <w:pPr>
              <w:rPr>
                <w:rFonts w:cstheme="minorHAnsi"/>
                <w:sz w:val="20"/>
                <w:szCs w:val="20"/>
                <w:lang w:val="en-US"/>
              </w:rPr>
            </w:pPr>
          </w:p>
        </w:tc>
        <w:tc>
          <w:tcPr>
            <w:tcW w:w="7559" w:type="dxa"/>
          </w:tcPr>
          <w:p w14:paraId="53D172A7" w14:textId="77777777" w:rsidR="00914B2E" w:rsidRDefault="00914B2E" w:rsidP="00914B2E">
            <w:pPr>
              <w:numPr>
                <w:ilvl w:val="0"/>
                <w:numId w:val="21"/>
              </w:numPr>
              <w:shd w:val="clear" w:color="auto" w:fill="FFFFFF"/>
              <w:tabs>
                <w:tab w:val="clear" w:pos="720"/>
                <w:tab w:val="num" w:pos="365"/>
              </w:tabs>
              <w:ind w:hanging="780"/>
              <w:jc w:val="both"/>
              <w:rPr>
                <w:rFonts w:eastAsia="Times New Roman" w:cstheme="minorHAnsi"/>
                <w:color w:val="4A4A4A"/>
                <w:spacing w:val="15"/>
                <w:sz w:val="20"/>
                <w:szCs w:val="20"/>
                <w:lang w:val="fr-FR" w:eastAsia="nl-NL"/>
              </w:rPr>
            </w:pPr>
            <w:r w:rsidRPr="00914B2E">
              <w:rPr>
                <w:rFonts w:eastAsia="Times New Roman" w:cstheme="minorHAnsi"/>
                <w:color w:val="4A4A4A"/>
                <w:spacing w:val="15"/>
                <w:sz w:val="20"/>
                <w:szCs w:val="20"/>
                <w:lang w:val="fr-FR" w:eastAsia="nl-NL"/>
              </w:rPr>
              <w:t xml:space="preserve">Starter: à ce niveau, vous </w:t>
            </w:r>
            <w:r>
              <w:rPr>
                <w:rFonts w:eastAsia="Times New Roman" w:cstheme="minorHAnsi"/>
                <w:color w:val="4A4A4A"/>
                <w:spacing w:val="15"/>
                <w:sz w:val="20"/>
                <w:szCs w:val="20"/>
                <w:lang w:val="fr-FR" w:eastAsia="nl-NL"/>
              </w:rPr>
              <w:t>pouvez commencer votre campagne</w:t>
            </w:r>
          </w:p>
          <w:p w14:paraId="25285B38" w14:textId="77777777" w:rsidR="00465A71" w:rsidRPr="00914B2E" w:rsidRDefault="00914B2E" w:rsidP="00914B2E">
            <w:pPr>
              <w:shd w:val="clear" w:color="auto" w:fill="FFFFFF"/>
              <w:ind w:left="-60"/>
              <w:jc w:val="both"/>
              <w:rPr>
                <w:rFonts w:eastAsia="Times New Roman" w:cstheme="minorHAnsi"/>
                <w:color w:val="4A4A4A"/>
                <w:spacing w:val="15"/>
                <w:sz w:val="20"/>
                <w:szCs w:val="20"/>
                <w:lang w:val="fr-FR" w:eastAsia="nl-NL"/>
              </w:rPr>
            </w:pPr>
            <w:r w:rsidRPr="00914B2E">
              <w:rPr>
                <w:rFonts w:eastAsia="Times New Roman" w:cstheme="minorHAnsi"/>
                <w:color w:val="4A4A4A"/>
                <w:spacing w:val="15"/>
                <w:sz w:val="20"/>
                <w:szCs w:val="20"/>
                <w:lang w:val="fr-FR" w:eastAsia="nl-NL"/>
              </w:rPr>
              <w:t xml:space="preserve">gratuitement. </w:t>
            </w:r>
            <w:proofErr w:type="spellStart"/>
            <w:r w:rsidRPr="00914B2E">
              <w:rPr>
                <w:rFonts w:eastAsia="Times New Roman" w:cstheme="minorHAnsi"/>
                <w:color w:val="4A4A4A"/>
                <w:spacing w:val="15"/>
                <w:sz w:val="20"/>
                <w:szCs w:val="20"/>
                <w:lang w:val="fr-FR" w:eastAsia="nl-NL"/>
              </w:rPr>
              <w:t>CrowdRise</w:t>
            </w:r>
            <w:proofErr w:type="spellEnd"/>
            <w:r w:rsidRPr="00914B2E">
              <w:rPr>
                <w:rFonts w:eastAsia="Times New Roman" w:cstheme="minorHAnsi"/>
                <w:color w:val="4A4A4A"/>
                <w:spacing w:val="15"/>
                <w:sz w:val="20"/>
                <w:szCs w:val="20"/>
                <w:lang w:val="fr-FR" w:eastAsia="nl-NL"/>
              </w:rPr>
              <w:t xml:space="preserve"> facture des frais de plate-forme de 6% et un traitement de paiement de 2,9% + 0,30 à ce niveau et permet deux campagnes actives à la fois, des dons récurrents et une assistance par e-mail.</w:t>
            </w:r>
          </w:p>
          <w:p w14:paraId="18403210" w14:textId="77777777" w:rsidR="00914B2E" w:rsidRDefault="00914B2E" w:rsidP="00914B2E">
            <w:pPr>
              <w:numPr>
                <w:ilvl w:val="0"/>
                <w:numId w:val="22"/>
              </w:numPr>
              <w:shd w:val="clear" w:color="auto" w:fill="FFFFFF"/>
              <w:tabs>
                <w:tab w:val="clear" w:pos="720"/>
                <w:tab w:val="num" w:pos="365"/>
              </w:tabs>
              <w:ind w:hanging="720"/>
              <w:jc w:val="both"/>
              <w:rPr>
                <w:rFonts w:eastAsia="Times New Roman" w:cstheme="minorHAnsi"/>
                <w:color w:val="4A4A4A"/>
                <w:spacing w:val="15"/>
                <w:sz w:val="20"/>
                <w:szCs w:val="20"/>
                <w:lang w:val="fr-FR" w:eastAsia="nl-NL"/>
              </w:rPr>
            </w:pPr>
            <w:r w:rsidRPr="00914B2E">
              <w:rPr>
                <w:rFonts w:eastAsia="Times New Roman" w:cstheme="minorHAnsi"/>
                <w:color w:val="4A4A4A"/>
                <w:spacing w:val="15"/>
                <w:sz w:val="20"/>
                <w:szCs w:val="20"/>
                <w:lang w:val="fr-FR" w:eastAsia="nl-NL"/>
              </w:rPr>
              <w:t>Premium: les clients doivent contac</w:t>
            </w:r>
            <w:r>
              <w:rPr>
                <w:rFonts w:eastAsia="Times New Roman" w:cstheme="minorHAnsi"/>
                <w:color w:val="4A4A4A"/>
                <w:spacing w:val="15"/>
                <w:sz w:val="20"/>
                <w:szCs w:val="20"/>
                <w:lang w:val="fr-FR" w:eastAsia="nl-NL"/>
              </w:rPr>
              <w:t>ter pour les prix. À ce niveau,</w:t>
            </w:r>
          </w:p>
          <w:p w14:paraId="71CD448F" w14:textId="77777777" w:rsidR="00465A71" w:rsidRPr="00914B2E" w:rsidRDefault="00914B2E" w:rsidP="00914B2E">
            <w:pPr>
              <w:shd w:val="clear" w:color="auto" w:fill="FFFFFF"/>
              <w:jc w:val="both"/>
              <w:rPr>
                <w:rFonts w:eastAsia="Times New Roman" w:cstheme="minorHAnsi"/>
                <w:color w:val="4A4A4A"/>
                <w:spacing w:val="15"/>
                <w:sz w:val="20"/>
                <w:szCs w:val="20"/>
                <w:lang w:val="fr-FR" w:eastAsia="nl-NL"/>
              </w:rPr>
            </w:pPr>
            <w:proofErr w:type="spellStart"/>
            <w:r w:rsidRPr="00914B2E">
              <w:rPr>
                <w:rFonts w:eastAsia="Times New Roman" w:cstheme="minorHAnsi"/>
                <w:color w:val="4A4A4A"/>
                <w:spacing w:val="15"/>
                <w:sz w:val="20"/>
                <w:szCs w:val="20"/>
                <w:lang w:val="fr-FR" w:eastAsia="nl-NL"/>
              </w:rPr>
              <w:t>CrowdRise</w:t>
            </w:r>
            <w:proofErr w:type="spellEnd"/>
            <w:r w:rsidRPr="00914B2E">
              <w:rPr>
                <w:rFonts w:eastAsia="Times New Roman" w:cstheme="minorHAnsi"/>
                <w:color w:val="4A4A4A"/>
                <w:spacing w:val="15"/>
                <w:sz w:val="20"/>
                <w:szCs w:val="20"/>
                <w:lang w:val="fr-FR" w:eastAsia="nl-NL"/>
              </w:rPr>
              <w:t xml:space="preserve"> facture des frais de plate-forme de 3% et un traitement des paiements de 2,9% + 0,30, des campagnes actives illimitées, des URL personnalisées, un SMS à donner, un temps de réponse de l'assistance par e-mail de 24 heures et une assistance client par téléphone.</w:t>
            </w:r>
          </w:p>
          <w:p w14:paraId="6ACC1D5B" w14:textId="77777777" w:rsidR="00EF0388" w:rsidRPr="00914B2E" w:rsidRDefault="00914B2E" w:rsidP="00914B2E">
            <w:pPr>
              <w:numPr>
                <w:ilvl w:val="0"/>
                <w:numId w:val="23"/>
              </w:numPr>
              <w:shd w:val="clear" w:color="auto" w:fill="FFFFFF"/>
              <w:ind w:left="300"/>
              <w:jc w:val="both"/>
              <w:rPr>
                <w:rFonts w:cstheme="minorHAnsi"/>
                <w:sz w:val="20"/>
                <w:szCs w:val="20"/>
                <w:lang w:val="fr-FR"/>
              </w:rPr>
            </w:pPr>
            <w:r w:rsidRPr="00914B2E">
              <w:rPr>
                <w:rFonts w:eastAsia="Times New Roman" w:cstheme="minorHAnsi"/>
                <w:color w:val="4A4A4A"/>
                <w:spacing w:val="15"/>
                <w:sz w:val="20"/>
                <w:szCs w:val="20"/>
                <w:lang w:val="fr-FR" w:eastAsia="nl-NL"/>
              </w:rPr>
              <w:t>Entreprise : les clients doivent contacter pour les prix. Ce niveau comprend des frais de donateurs ajustables, des campagnes illimitées, un temps de réponse de l'assistance par e-mail de quatre heures et une assistance client par téléphone.</w:t>
            </w:r>
          </w:p>
        </w:tc>
        <w:tc>
          <w:tcPr>
            <w:tcW w:w="3686" w:type="dxa"/>
          </w:tcPr>
          <w:p w14:paraId="338F0C31" w14:textId="77777777" w:rsidR="00EF0388" w:rsidRPr="001B0891" w:rsidRDefault="00465A71" w:rsidP="00387949">
            <w:pPr>
              <w:jc w:val="both"/>
              <w:rPr>
                <w:rFonts w:cstheme="minorHAnsi"/>
                <w:sz w:val="20"/>
                <w:szCs w:val="20"/>
                <w:lang w:val="en-US"/>
              </w:rPr>
            </w:pPr>
            <w:r w:rsidRPr="001B0891">
              <w:rPr>
                <w:rFonts w:eastAsia="Times New Roman" w:cstheme="minorHAnsi"/>
                <w:color w:val="4A4A4A"/>
                <w:spacing w:val="15"/>
                <w:sz w:val="20"/>
                <w:szCs w:val="20"/>
                <w:lang w:val="en-US" w:eastAsia="nl-NL"/>
              </w:rPr>
              <w:t>Nonprofits that need to access funds quickly</w:t>
            </w:r>
          </w:p>
        </w:tc>
      </w:tr>
      <w:tr w:rsidR="00465A71" w:rsidRPr="00306C4B" w14:paraId="491B142C" w14:textId="77777777" w:rsidTr="001B0891">
        <w:tc>
          <w:tcPr>
            <w:tcW w:w="1809" w:type="dxa"/>
          </w:tcPr>
          <w:p w14:paraId="7C329B25" w14:textId="77777777" w:rsidR="00465A71" w:rsidRPr="001B0891" w:rsidRDefault="00465A71" w:rsidP="00465A71">
            <w:pPr>
              <w:rPr>
                <w:rFonts w:eastAsia="Times New Roman" w:cstheme="minorHAnsi"/>
                <w:sz w:val="20"/>
                <w:szCs w:val="20"/>
                <w:lang w:val="en-US" w:eastAsia="nl-NL"/>
              </w:rPr>
            </w:pPr>
            <w:proofErr w:type="spellStart"/>
            <w:r w:rsidRPr="001B0891">
              <w:rPr>
                <w:rFonts w:eastAsia="Times New Roman" w:cstheme="minorHAnsi"/>
                <w:b/>
                <w:bCs/>
                <w:color w:val="4A4A4A"/>
                <w:spacing w:val="15"/>
                <w:sz w:val="20"/>
                <w:szCs w:val="20"/>
                <w:shd w:val="clear" w:color="auto" w:fill="FFFFFF"/>
                <w:lang w:val="en-US" w:eastAsia="nl-NL"/>
              </w:rPr>
              <w:t>Fundly</w:t>
            </w:r>
            <w:proofErr w:type="spellEnd"/>
          </w:p>
          <w:p w14:paraId="3C76C404" w14:textId="77777777" w:rsidR="00EF0388" w:rsidRPr="001B0891" w:rsidRDefault="00EF0388" w:rsidP="00EF0388">
            <w:pPr>
              <w:rPr>
                <w:rFonts w:cstheme="minorHAnsi"/>
                <w:sz w:val="20"/>
                <w:szCs w:val="20"/>
                <w:lang w:val="en-US"/>
              </w:rPr>
            </w:pPr>
          </w:p>
        </w:tc>
        <w:tc>
          <w:tcPr>
            <w:tcW w:w="5028" w:type="dxa"/>
          </w:tcPr>
          <w:p w14:paraId="334AA4BF" w14:textId="77777777" w:rsidR="00EF0388" w:rsidRPr="00914B2E" w:rsidRDefault="00914B2E" w:rsidP="00914B2E">
            <w:pPr>
              <w:jc w:val="both"/>
              <w:rPr>
                <w:rFonts w:cstheme="minorHAnsi"/>
                <w:sz w:val="20"/>
                <w:szCs w:val="20"/>
                <w:lang w:val="fr-FR"/>
              </w:rPr>
            </w:pPr>
            <w:proofErr w:type="spellStart"/>
            <w:r w:rsidRPr="00914B2E">
              <w:rPr>
                <w:rFonts w:eastAsia="Times New Roman" w:cstheme="minorHAnsi"/>
                <w:color w:val="4A4A4A"/>
                <w:spacing w:val="15"/>
                <w:sz w:val="20"/>
                <w:szCs w:val="20"/>
                <w:lang w:val="fr-FR" w:eastAsia="nl-NL"/>
              </w:rPr>
              <w:t>Fundly</w:t>
            </w:r>
            <w:proofErr w:type="spellEnd"/>
            <w:r w:rsidRPr="00914B2E">
              <w:rPr>
                <w:rFonts w:eastAsia="Times New Roman" w:cstheme="minorHAnsi"/>
                <w:color w:val="4A4A4A"/>
                <w:spacing w:val="15"/>
                <w:sz w:val="20"/>
                <w:szCs w:val="20"/>
                <w:lang w:val="fr-FR" w:eastAsia="nl-NL"/>
              </w:rPr>
              <w:t xml:space="preserve"> place les aides visuelles telles que les vidéos et les images au centre de votre page de financement participatif, estimant que les visuels sont un puissant moyen d'inciter les donateurs à l'action. La plate-forme propose également une section de mise à jour semblable à un blog et une fonctionnalité de commentaire sur la page de la campagne, vous permettant de tenir les supporters au courant de vos efforts et de la façon dont vous utilisez leurs dons.</w:t>
            </w:r>
          </w:p>
        </w:tc>
        <w:tc>
          <w:tcPr>
            <w:tcW w:w="3743" w:type="dxa"/>
          </w:tcPr>
          <w:p w14:paraId="519EFE50" w14:textId="77777777" w:rsidR="00914B2E" w:rsidRPr="00914B2E" w:rsidRDefault="00914B2E" w:rsidP="00914B2E">
            <w:pPr>
              <w:numPr>
                <w:ilvl w:val="0"/>
                <w:numId w:val="25"/>
              </w:numPr>
              <w:shd w:val="clear" w:color="auto" w:fill="FFFFFF"/>
              <w:tabs>
                <w:tab w:val="clear" w:pos="720"/>
                <w:tab w:val="num" w:pos="423"/>
              </w:tabs>
              <w:ind w:hanging="580"/>
              <w:rPr>
                <w:rFonts w:eastAsia="Times New Roman" w:cstheme="minorHAnsi"/>
                <w:color w:val="4A4A4A"/>
                <w:spacing w:val="15"/>
                <w:sz w:val="20"/>
                <w:szCs w:val="20"/>
                <w:lang w:val="fr-FR" w:eastAsia="nl-NL"/>
              </w:rPr>
            </w:pPr>
            <w:r w:rsidRPr="00914B2E">
              <w:rPr>
                <w:rFonts w:eastAsia="Times New Roman" w:cstheme="minorHAnsi"/>
                <w:color w:val="4A4A4A"/>
                <w:spacing w:val="15"/>
                <w:sz w:val="20"/>
                <w:szCs w:val="20"/>
                <w:lang w:val="fr-FR" w:eastAsia="nl-NL"/>
              </w:rPr>
              <w:t xml:space="preserve">Collecte de fonds mobile avec l'application mobile </w:t>
            </w:r>
            <w:proofErr w:type="spellStart"/>
            <w:r w:rsidRPr="00914B2E">
              <w:rPr>
                <w:rFonts w:eastAsia="Times New Roman" w:cstheme="minorHAnsi"/>
                <w:color w:val="4A4A4A"/>
                <w:spacing w:val="15"/>
                <w:sz w:val="20"/>
                <w:szCs w:val="20"/>
                <w:lang w:val="fr-FR" w:eastAsia="nl-NL"/>
              </w:rPr>
              <w:t>Fundly</w:t>
            </w:r>
            <w:proofErr w:type="spellEnd"/>
            <w:r w:rsidRPr="00914B2E">
              <w:rPr>
                <w:rFonts w:eastAsia="Times New Roman" w:cstheme="minorHAnsi"/>
                <w:color w:val="4A4A4A"/>
                <w:spacing w:val="15"/>
                <w:sz w:val="20"/>
                <w:szCs w:val="20"/>
                <w:lang w:val="fr-FR" w:eastAsia="nl-NL"/>
              </w:rPr>
              <w:t xml:space="preserve"> gratuite</w:t>
            </w:r>
          </w:p>
          <w:p w14:paraId="5B8F357A" w14:textId="77777777" w:rsidR="00914B2E" w:rsidRPr="00914B2E" w:rsidRDefault="00914B2E" w:rsidP="00914B2E">
            <w:pPr>
              <w:numPr>
                <w:ilvl w:val="0"/>
                <w:numId w:val="25"/>
              </w:numPr>
              <w:shd w:val="clear" w:color="auto" w:fill="FFFFFF"/>
              <w:tabs>
                <w:tab w:val="clear" w:pos="720"/>
                <w:tab w:val="num" w:pos="423"/>
              </w:tabs>
              <w:ind w:hanging="580"/>
              <w:rPr>
                <w:rFonts w:eastAsia="Times New Roman" w:cstheme="minorHAnsi"/>
                <w:color w:val="4A4A4A"/>
                <w:spacing w:val="15"/>
                <w:sz w:val="20"/>
                <w:szCs w:val="20"/>
                <w:lang w:val="fr-FR" w:eastAsia="nl-NL"/>
              </w:rPr>
            </w:pPr>
            <w:r w:rsidRPr="00914B2E">
              <w:rPr>
                <w:rFonts w:eastAsia="Times New Roman" w:cstheme="minorHAnsi"/>
                <w:color w:val="4A4A4A"/>
                <w:spacing w:val="15"/>
                <w:sz w:val="20"/>
                <w:szCs w:val="20"/>
                <w:lang w:val="fr-FR" w:eastAsia="nl-NL"/>
              </w:rPr>
              <w:t>Section Blogging sur la page de la campagne</w:t>
            </w:r>
          </w:p>
          <w:p w14:paraId="2003712C" w14:textId="77777777" w:rsidR="00914B2E" w:rsidRPr="00914B2E" w:rsidRDefault="00914B2E" w:rsidP="00914B2E">
            <w:pPr>
              <w:numPr>
                <w:ilvl w:val="0"/>
                <w:numId w:val="25"/>
              </w:numPr>
              <w:tabs>
                <w:tab w:val="clear" w:pos="720"/>
                <w:tab w:val="num" w:pos="423"/>
              </w:tabs>
              <w:ind w:hanging="580"/>
              <w:rPr>
                <w:rFonts w:cstheme="minorHAnsi"/>
                <w:sz w:val="20"/>
                <w:szCs w:val="20"/>
                <w:lang w:val="fr-FR"/>
              </w:rPr>
            </w:pPr>
            <w:r>
              <w:rPr>
                <w:rFonts w:eastAsia="Times New Roman" w:cstheme="minorHAnsi"/>
                <w:color w:val="4A4A4A"/>
                <w:spacing w:val="15"/>
                <w:sz w:val="20"/>
                <w:szCs w:val="20"/>
                <w:lang w:val="fr-FR" w:eastAsia="nl-NL"/>
              </w:rPr>
              <w:t>Aucun montant minimum requis</w:t>
            </w:r>
          </w:p>
          <w:p w14:paraId="3F197562" w14:textId="77777777" w:rsidR="00EF0388" w:rsidRPr="00914B2E" w:rsidRDefault="00914B2E" w:rsidP="00914B2E">
            <w:pPr>
              <w:ind w:left="140"/>
              <w:rPr>
                <w:rFonts w:cstheme="minorHAnsi"/>
                <w:sz w:val="20"/>
                <w:szCs w:val="20"/>
                <w:lang w:val="fr-FR"/>
              </w:rPr>
            </w:pPr>
            <w:r w:rsidRPr="00914B2E">
              <w:rPr>
                <w:rFonts w:eastAsia="Times New Roman" w:cstheme="minorHAnsi"/>
                <w:color w:val="4A4A4A"/>
                <w:spacing w:val="15"/>
                <w:sz w:val="20"/>
                <w:szCs w:val="20"/>
                <w:lang w:val="fr-FR" w:eastAsia="nl-NL"/>
              </w:rPr>
              <w:t>pour conserver les fonds après la fin de votre campagne</w:t>
            </w:r>
          </w:p>
        </w:tc>
        <w:tc>
          <w:tcPr>
            <w:tcW w:w="7559" w:type="dxa"/>
          </w:tcPr>
          <w:p w14:paraId="4EB9069E" w14:textId="77777777" w:rsidR="00EF0388" w:rsidRPr="00914B2E" w:rsidRDefault="00914B2E" w:rsidP="00914B2E">
            <w:pPr>
              <w:rPr>
                <w:rFonts w:cstheme="minorHAnsi"/>
                <w:sz w:val="20"/>
                <w:szCs w:val="20"/>
                <w:lang w:val="fr-FR"/>
              </w:rPr>
            </w:pPr>
            <w:r w:rsidRPr="00C069D0">
              <w:rPr>
                <w:lang w:val="en-US"/>
              </w:rPr>
              <w:t xml:space="preserve"> </w:t>
            </w:r>
          </w:p>
        </w:tc>
        <w:tc>
          <w:tcPr>
            <w:tcW w:w="3686" w:type="dxa"/>
          </w:tcPr>
          <w:p w14:paraId="2B3FC952" w14:textId="77777777" w:rsidR="00EF0388" w:rsidRPr="00914B2E" w:rsidRDefault="00914B2E" w:rsidP="00387949">
            <w:pPr>
              <w:jc w:val="both"/>
              <w:rPr>
                <w:rFonts w:cstheme="minorHAnsi"/>
                <w:sz w:val="20"/>
                <w:szCs w:val="20"/>
                <w:lang w:val="fr-FR"/>
              </w:rPr>
            </w:pPr>
            <w:r w:rsidRPr="00914B2E">
              <w:rPr>
                <w:rFonts w:eastAsia="Times New Roman" w:cstheme="minorHAnsi"/>
                <w:color w:val="4A4A4A"/>
                <w:spacing w:val="15"/>
                <w:sz w:val="20"/>
                <w:szCs w:val="20"/>
                <w:lang w:val="fr-FR" w:eastAsia="nl-NL"/>
              </w:rPr>
              <w:t>Organismes à but non lucratif qui souhaitent fournir des mises à jour régulières aux donateurs sans gérer un blog distinct.</w:t>
            </w:r>
          </w:p>
        </w:tc>
      </w:tr>
      <w:tr w:rsidR="00465A71" w:rsidRPr="001B0891" w14:paraId="6E9F3DF1" w14:textId="77777777" w:rsidTr="001B0891">
        <w:tc>
          <w:tcPr>
            <w:tcW w:w="1809" w:type="dxa"/>
          </w:tcPr>
          <w:p w14:paraId="2EE1BD78" w14:textId="77777777" w:rsidR="00465A71" w:rsidRPr="001B0891" w:rsidRDefault="00465A71" w:rsidP="00465A71">
            <w:pPr>
              <w:rPr>
                <w:rFonts w:eastAsia="Times New Roman" w:cstheme="minorHAnsi"/>
                <w:sz w:val="20"/>
                <w:szCs w:val="20"/>
                <w:lang w:val="en-US" w:eastAsia="nl-NL"/>
              </w:rPr>
            </w:pPr>
            <w:r w:rsidRPr="001B0891">
              <w:rPr>
                <w:rFonts w:eastAsia="Times New Roman" w:cstheme="minorHAnsi"/>
                <w:b/>
                <w:bCs/>
                <w:color w:val="4A4A4A"/>
                <w:spacing w:val="15"/>
                <w:sz w:val="20"/>
                <w:szCs w:val="20"/>
                <w:shd w:val="clear" w:color="auto" w:fill="FFFFFF"/>
                <w:lang w:val="en-US" w:eastAsia="nl-NL"/>
              </w:rPr>
              <w:t>Rally.org</w:t>
            </w:r>
          </w:p>
          <w:p w14:paraId="252E6423" w14:textId="77777777" w:rsidR="00EF0388" w:rsidRPr="001B0891" w:rsidRDefault="00EF0388" w:rsidP="00EF0388">
            <w:pPr>
              <w:rPr>
                <w:rFonts w:cstheme="minorHAnsi"/>
                <w:sz w:val="20"/>
                <w:szCs w:val="20"/>
                <w:lang w:val="en-US"/>
              </w:rPr>
            </w:pPr>
          </w:p>
        </w:tc>
        <w:tc>
          <w:tcPr>
            <w:tcW w:w="5028" w:type="dxa"/>
          </w:tcPr>
          <w:p w14:paraId="7FC44763" w14:textId="77777777" w:rsidR="00EF0388" w:rsidRPr="001B0891" w:rsidRDefault="00465A71" w:rsidP="008B43C7">
            <w:pPr>
              <w:shd w:val="clear" w:color="auto" w:fill="FFFFFF"/>
              <w:spacing w:before="100" w:beforeAutospacing="1" w:after="100" w:afterAutospacing="1"/>
              <w:rPr>
                <w:rFonts w:eastAsia="Times New Roman" w:cstheme="minorHAnsi"/>
                <w:color w:val="4A4A4A"/>
                <w:spacing w:val="15"/>
                <w:sz w:val="20"/>
                <w:szCs w:val="20"/>
                <w:lang w:val="en-US" w:eastAsia="nl-NL"/>
              </w:rPr>
            </w:pPr>
            <w:proofErr w:type="spellStart"/>
            <w:r w:rsidRPr="001B0891">
              <w:rPr>
                <w:rFonts w:eastAsia="Times New Roman" w:cstheme="minorHAnsi"/>
                <w:color w:val="4A4A4A"/>
                <w:spacing w:val="15"/>
                <w:sz w:val="20"/>
                <w:szCs w:val="20"/>
                <w:lang w:val="en-US" w:eastAsia="nl-NL"/>
              </w:rPr>
              <w:t>Rally.org’s</w:t>
            </w:r>
            <w:proofErr w:type="spellEnd"/>
            <w:r w:rsidRPr="001B0891">
              <w:rPr>
                <w:rFonts w:eastAsia="Times New Roman" w:cstheme="minorHAnsi"/>
                <w:color w:val="4A4A4A"/>
                <w:spacing w:val="15"/>
                <w:sz w:val="20"/>
                <w:szCs w:val="20"/>
                <w:lang w:val="en-US" w:eastAsia="nl-NL"/>
              </w:rPr>
              <w:t xml:space="preserve"> setup is simple and gets straight to the point: </w:t>
            </w:r>
            <w:r w:rsidR="001B0891" w:rsidRPr="001B0891">
              <w:rPr>
                <w:rFonts w:eastAsia="Times New Roman" w:cstheme="minorHAnsi"/>
                <w:color w:val="4A4A4A"/>
                <w:spacing w:val="15"/>
                <w:sz w:val="20"/>
                <w:szCs w:val="20"/>
                <w:lang w:val="en-US" w:eastAsia="nl-NL"/>
              </w:rPr>
              <w:t>t</w:t>
            </w:r>
            <w:r w:rsidRPr="001B0891">
              <w:rPr>
                <w:rFonts w:eastAsia="Times New Roman" w:cstheme="minorHAnsi"/>
                <w:color w:val="4A4A4A"/>
                <w:spacing w:val="15"/>
                <w:sz w:val="20"/>
                <w:szCs w:val="20"/>
                <w:lang w:val="en-US" w:eastAsia="nl-NL"/>
              </w:rPr>
              <w:t>he platform puts your visual aid(s) front and center with a call to donate, share the project, and a donation tracker. On the back end, Rally.org gives users a real-time analytics dashboard that includes donation information, social share stats, and invitation tracking.</w:t>
            </w:r>
          </w:p>
          <w:p w14:paraId="27F39568" w14:textId="77777777" w:rsidR="00203A18" w:rsidRPr="001B0891" w:rsidRDefault="00203A18" w:rsidP="008B43C7">
            <w:pPr>
              <w:shd w:val="clear" w:color="auto" w:fill="FFFFFF"/>
              <w:spacing w:before="100" w:beforeAutospacing="1" w:after="100" w:afterAutospacing="1"/>
              <w:rPr>
                <w:rFonts w:eastAsia="Times New Roman" w:cstheme="minorHAnsi"/>
                <w:color w:val="4A4A4A"/>
                <w:spacing w:val="15"/>
                <w:sz w:val="20"/>
                <w:szCs w:val="20"/>
                <w:lang w:val="en-US" w:eastAsia="nl-NL"/>
              </w:rPr>
            </w:pPr>
          </w:p>
        </w:tc>
        <w:tc>
          <w:tcPr>
            <w:tcW w:w="3743" w:type="dxa"/>
          </w:tcPr>
          <w:p w14:paraId="46B774BF" w14:textId="77777777" w:rsidR="00883424" w:rsidRDefault="00883424" w:rsidP="00883424">
            <w:pPr>
              <w:numPr>
                <w:ilvl w:val="0"/>
                <w:numId w:val="28"/>
              </w:numPr>
              <w:shd w:val="clear" w:color="auto" w:fill="FFFFFF"/>
              <w:tabs>
                <w:tab w:val="clear" w:pos="720"/>
                <w:tab w:val="num" w:pos="423"/>
              </w:tabs>
              <w:ind w:hanging="580"/>
              <w:rPr>
                <w:rFonts w:eastAsia="Times New Roman" w:cstheme="minorHAnsi"/>
                <w:color w:val="4A4A4A"/>
                <w:spacing w:val="15"/>
                <w:sz w:val="20"/>
                <w:szCs w:val="20"/>
                <w:lang w:val="fr-FR" w:eastAsia="nl-NL"/>
              </w:rPr>
            </w:pPr>
            <w:r w:rsidRPr="00E9286C">
              <w:rPr>
                <w:rFonts w:eastAsia="Times New Roman" w:cstheme="minorHAnsi"/>
                <w:color w:val="4A4A4A"/>
                <w:spacing w:val="15"/>
                <w:sz w:val="20"/>
                <w:szCs w:val="20"/>
                <w:lang w:val="en-US" w:eastAsia="nl-NL"/>
              </w:rPr>
              <w:t xml:space="preserve"> </w:t>
            </w:r>
            <w:r>
              <w:rPr>
                <w:rFonts w:eastAsia="Times New Roman" w:cstheme="minorHAnsi"/>
                <w:color w:val="4A4A4A"/>
                <w:spacing w:val="15"/>
                <w:sz w:val="20"/>
                <w:szCs w:val="20"/>
                <w:lang w:val="fr-FR" w:eastAsia="nl-NL"/>
              </w:rPr>
              <w:t>Intégrez votre page de</w:t>
            </w:r>
          </w:p>
          <w:p w14:paraId="0706A58C" w14:textId="77777777" w:rsidR="00E82BE8" w:rsidRPr="00E82BE8" w:rsidRDefault="00E82BE8" w:rsidP="00883424">
            <w:pPr>
              <w:shd w:val="clear" w:color="auto" w:fill="FFFFFF"/>
              <w:ind w:left="140"/>
              <w:rPr>
                <w:rFonts w:eastAsia="Times New Roman" w:cstheme="minorHAnsi"/>
                <w:color w:val="4A4A4A"/>
                <w:spacing w:val="15"/>
                <w:sz w:val="20"/>
                <w:szCs w:val="20"/>
                <w:lang w:val="fr-FR" w:eastAsia="nl-NL"/>
              </w:rPr>
            </w:pPr>
            <w:r w:rsidRPr="00E82BE8">
              <w:rPr>
                <w:rFonts w:eastAsia="Times New Roman" w:cstheme="minorHAnsi"/>
                <w:color w:val="4A4A4A"/>
                <w:spacing w:val="15"/>
                <w:sz w:val="20"/>
                <w:szCs w:val="20"/>
                <w:lang w:val="fr-FR" w:eastAsia="nl-NL"/>
              </w:rPr>
              <w:t>financement participatif à votre site Web à but non lucratif à l'aide de widgets</w:t>
            </w:r>
          </w:p>
          <w:p w14:paraId="25099D64" w14:textId="77777777" w:rsidR="00883424" w:rsidRDefault="00883424" w:rsidP="00883424">
            <w:pPr>
              <w:numPr>
                <w:ilvl w:val="0"/>
                <w:numId w:val="28"/>
              </w:numPr>
              <w:shd w:val="clear" w:color="auto" w:fill="FFFFFF"/>
              <w:tabs>
                <w:tab w:val="clear" w:pos="720"/>
                <w:tab w:val="num" w:pos="565"/>
              </w:tabs>
              <w:ind w:hanging="580"/>
              <w:rPr>
                <w:rFonts w:eastAsia="Times New Roman" w:cstheme="minorHAnsi"/>
                <w:color w:val="4A4A4A"/>
                <w:spacing w:val="15"/>
                <w:sz w:val="20"/>
                <w:szCs w:val="20"/>
                <w:lang w:val="fr-FR" w:eastAsia="nl-NL"/>
              </w:rPr>
            </w:pPr>
            <w:r>
              <w:rPr>
                <w:rFonts w:eastAsia="Times New Roman" w:cstheme="minorHAnsi"/>
                <w:color w:val="4A4A4A"/>
                <w:spacing w:val="15"/>
                <w:sz w:val="20"/>
                <w:szCs w:val="20"/>
                <w:lang w:val="fr-FR" w:eastAsia="nl-NL"/>
              </w:rPr>
              <w:t>Fonctionnalité de création de</w:t>
            </w:r>
          </w:p>
          <w:p w14:paraId="7CE7BB46" w14:textId="77777777" w:rsidR="00E82BE8" w:rsidRPr="00E82BE8" w:rsidRDefault="00E82BE8" w:rsidP="00883424">
            <w:pPr>
              <w:shd w:val="clear" w:color="auto" w:fill="FFFFFF"/>
              <w:ind w:left="140"/>
              <w:rPr>
                <w:rFonts w:eastAsia="Times New Roman" w:cstheme="minorHAnsi"/>
                <w:color w:val="4A4A4A"/>
                <w:spacing w:val="15"/>
                <w:sz w:val="20"/>
                <w:szCs w:val="20"/>
                <w:lang w:val="fr-FR" w:eastAsia="nl-NL"/>
              </w:rPr>
            </w:pPr>
            <w:r w:rsidRPr="00E82BE8">
              <w:rPr>
                <w:rFonts w:eastAsia="Times New Roman" w:cstheme="minorHAnsi"/>
                <w:color w:val="4A4A4A"/>
                <w:spacing w:val="15"/>
                <w:sz w:val="20"/>
                <w:szCs w:val="20"/>
                <w:lang w:val="fr-FR" w:eastAsia="nl-NL"/>
              </w:rPr>
              <w:t>rapports pour les organisations à but non lucratif 501 (c) 3 afin de rationaliser la conformité légale.</w:t>
            </w:r>
          </w:p>
          <w:p w14:paraId="6108643D" w14:textId="77777777" w:rsidR="00EF0388" w:rsidRPr="00E82BE8" w:rsidRDefault="00E82BE8" w:rsidP="00883424">
            <w:pPr>
              <w:numPr>
                <w:ilvl w:val="0"/>
                <w:numId w:val="28"/>
              </w:numPr>
              <w:tabs>
                <w:tab w:val="clear" w:pos="720"/>
                <w:tab w:val="num" w:pos="565"/>
              </w:tabs>
              <w:ind w:hanging="580"/>
              <w:rPr>
                <w:rFonts w:cstheme="minorHAnsi"/>
                <w:sz w:val="20"/>
                <w:szCs w:val="20"/>
                <w:lang w:val="fr-FR"/>
              </w:rPr>
            </w:pPr>
            <w:r w:rsidRPr="00E82BE8">
              <w:rPr>
                <w:rFonts w:eastAsia="Times New Roman" w:cstheme="minorHAnsi"/>
                <w:color w:val="4A4A4A"/>
                <w:spacing w:val="15"/>
                <w:sz w:val="20"/>
                <w:szCs w:val="20"/>
                <w:lang w:val="fr-FR" w:eastAsia="nl-NL"/>
              </w:rPr>
              <w:t>Suivi des informations sur les donateurs.</w:t>
            </w:r>
          </w:p>
        </w:tc>
        <w:tc>
          <w:tcPr>
            <w:tcW w:w="7559" w:type="dxa"/>
          </w:tcPr>
          <w:p w14:paraId="19FA6316" w14:textId="77777777" w:rsidR="00EF0388" w:rsidRPr="00E82BE8" w:rsidRDefault="00E82BE8" w:rsidP="00EF0388">
            <w:pPr>
              <w:rPr>
                <w:rFonts w:cstheme="minorHAnsi"/>
                <w:sz w:val="20"/>
                <w:szCs w:val="20"/>
                <w:lang w:val="fr-FR"/>
              </w:rPr>
            </w:pPr>
            <w:r w:rsidRPr="00E82BE8">
              <w:rPr>
                <w:rFonts w:eastAsia="Times New Roman" w:cstheme="minorHAnsi"/>
                <w:color w:val="4A4A4A"/>
                <w:spacing w:val="15"/>
                <w:sz w:val="20"/>
                <w:szCs w:val="20"/>
                <w:lang w:val="fr-FR" w:eastAsia="nl-NL"/>
              </w:rPr>
              <w:t>La mise en page de la campagne est gratuite sur Rally.org. Après le début de la campagne, des frais de plate-forme de 5% + frais de carte de crédit par don sont appliqués.</w:t>
            </w:r>
          </w:p>
        </w:tc>
        <w:tc>
          <w:tcPr>
            <w:tcW w:w="3686" w:type="dxa"/>
          </w:tcPr>
          <w:p w14:paraId="35B7FE30" w14:textId="77777777" w:rsidR="00EF0388" w:rsidRPr="00E82BE8" w:rsidRDefault="00E82BE8" w:rsidP="00387949">
            <w:pPr>
              <w:jc w:val="both"/>
              <w:rPr>
                <w:rFonts w:cstheme="minorHAnsi"/>
                <w:sz w:val="20"/>
                <w:szCs w:val="20"/>
                <w:lang w:val="fr-FR"/>
              </w:rPr>
            </w:pPr>
            <w:r w:rsidRPr="00E82BE8">
              <w:rPr>
                <w:rFonts w:eastAsia="Times New Roman" w:cstheme="minorHAnsi"/>
                <w:color w:val="4A4A4A"/>
                <w:spacing w:val="15"/>
                <w:sz w:val="20"/>
                <w:szCs w:val="20"/>
                <w:lang w:val="fr-FR" w:eastAsia="nl-NL"/>
              </w:rPr>
              <w:t>Les organisations à but non lucratif qui souhaitent approfondir leurs données de mobilisation de ressources</w:t>
            </w:r>
          </w:p>
        </w:tc>
      </w:tr>
      <w:tr w:rsidR="008B43C7" w:rsidRPr="001B0891" w14:paraId="77949C83" w14:textId="77777777" w:rsidTr="001B0891">
        <w:tc>
          <w:tcPr>
            <w:tcW w:w="1809" w:type="dxa"/>
          </w:tcPr>
          <w:p w14:paraId="329611FE" w14:textId="1206D656" w:rsidR="008B43C7" w:rsidRPr="001B0891" w:rsidRDefault="008B43C7" w:rsidP="008B43C7">
            <w:pPr>
              <w:rPr>
                <w:rFonts w:eastAsia="Times New Roman" w:cstheme="minorHAnsi"/>
                <w:sz w:val="20"/>
                <w:szCs w:val="20"/>
                <w:lang w:val="en-US" w:eastAsia="nl-NL"/>
              </w:rPr>
            </w:pPr>
            <w:proofErr w:type="spellStart"/>
            <w:r w:rsidRPr="001B0891">
              <w:rPr>
                <w:rFonts w:eastAsia="Times New Roman" w:cstheme="minorHAnsi"/>
                <w:b/>
                <w:bCs/>
                <w:color w:val="4A4A4A"/>
                <w:spacing w:val="15"/>
                <w:sz w:val="20"/>
                <w:szCs w:val="20"/>
                <w:shd w:val="clear" w:color="auto" w:fill="FFFFFF"/>
                <w:lang w:val="en-US" w:eastAsia="nl-NL"/>
              </w:rPr>
              <w:t>Start</w:t>
            </w:r>
            <w:r w:rsidR="00C069D0">
              <w:rPr>
                <w:rFonts w:eastAsia="Times New Roman" w:cstheme="minorHAnsi"/>
                <w:b/>
                <w:bCs/>
                <w:color w:val="4A4A4A"/>
                <w:spacing w:val="15"/>
                <w:sz w:val="20"/>
                <w:szCs w:val="20"/>
                <w:shd w:val="clear" w:color="auto" w:fill="FFFFFF"/>
                <w:lang w:val="en-US" w:eastAsia="nl-NL"/>
              </w:rPr>
              <w:t>S</w:t>
            </w:r>
            <w:r w:rsidRPr="001B0891">
              <w:rPr>
                <w:rFonts w:eastAsia="Times New Roman" w:cstheme="minorHAnsi"/>
                <w:b/>
                <w:bCs/>
                <w:color w:val="4A4A4A"/>
                <w:spacing w:val="15"/>
                <w:sz w:val="20"/>
                <w:szCs w:val="20"/>
                <w:shd w:val="clear" w:color="auto" w:fill="FFFFFF"/>
                <w:lang w:val="en-US" w:eastAsia="nl-NL"/>
              </w:rPr>
              <w:t>ome</w:t>
            </w:r>
            <w:r w:rsidR="00C069D0">
              <w:rPr>
                <w:rFonts w:eastAsia="Times New Roman" w:cstheme="minorHAnsi"/>
                <w:b/>
                <w:bCs/>
                <w:color w:val="4A4A4A"/>
                <w:spacing w:val="15"/>
                <w:sz w:val="20"/>
                <w:szCs w:val="20"/>
                <w:shd w:val="clear" w:color="auto" w:fill="FFFFFF"/>
                <w:lang w:val="en-US" w:eastAsia="nl-NL"/>
              </w:rPr>
              <w:t>G</w:t>
            </w:r>
            <w:r w:rsidRPr="001B0891">
              <w:rPr>
                <w:rFonts w:eastAsia="Times New Roman" w:cstheme="minorHAnsi"/>
                <w:b/>
                <w:bCs/>
                <w:color w:val="4A4A4A"/>
                <w:spacing w:val="15"/>
                <w:sz w:val="20"/>
                <w:szCs w:val="20"/>
                <w:shd w:val="clear" w:color="auto" w:fill="FFFFFF"/>
                <w:lang w:val="en-US" w:eastAsia="nl-NL"/>
              </w:rPr>
              <w:t>ood</w:t>
            </w:r>
            <w:proofErr w:type="spellEnd"/>
          </w:p>
          <w:p w14:paraId="423CFBC4" w14:textId="77777777" w:rsidR="008B43C7" w:rsidRPr="001B0891" w:rsidRDefault="008B43C7" w:rsidP="00465A71">
            <w:pPr>
              <w:rPr>
                <w:rFonts w:eastAsia="Times New Roman" w:cstheme="minorHAnsi"/>
                <w:b/>
                <w:bCs/>
                <w:color w:val="4A4A4A"/>
                <w:spacing w:val="15"/>
                <w:sz w:val="20"/>
                <w:szCs w:val="20"/>
                <w:shd w:val="clear" w:color="auto" w:fill="FFFFFF"/>
                <w:lang w:val="en-US" w:eastAsia="nl-NL"/>
              </w:rPr>
            </w:pPr>
          </w:p>
        </w:tc>
        <w:tc>
          <w:tcPr>
            <w:tcW w:w="5028" w:type="dxa"/>
          </w:tcPr>
          <w:p w14:paraId="38935469" w14:textId="77777777" w:rsidR="008B43C7" w:rsidRPr="000363C2" w:rsidRDefault="000363C2" w:rsidP="000363C2">
            <w:pPr>
              <w:shd w:val="clear" w:color="auto" w:fill="FFFFFF"/>
              <w:spacing w:before="100" w:beforeAutospacing="1" w:after="100" w:afterAutospacing="1"/>
              <w:jc w:val="both"/>
              <w:rPr>
                <w:rFonts w:eastAsia="Times New Roman" w:cstheme="minorHAnsi"/>
                <w:color w:val="4A4A4A"/>
                <w:spacing w:val="15"/>
                <w:sz w:val="20"/>
                <w:szCs w:val="20"/>
                <w:lang w:val="fr-FR" w:eastAsia="nl-NL"/>
              </w:rPr>
            </w:pPr>
            <w:proofErr w:type="spellStart"/>
            <w:r w:rsidRPr="000363C2">
              <w:rPr>
                <w:rFonts w:eastAsia="Times New Roman" w:cstheme="minorHAnsi"/>
                <w:color w:val="4A4A4A"/>
                <w:spacing w:val="15"/>
                <w:sz w:val="20"/>
                <w:szCs w:val="20"/>
                <w:lang w:val="fr-FR" w:eastAsia="nl-NL"/>
              </w:rPr>
              <w:t>StartSomeGood</w:t>
            </w:r>
            <w:proofErr w:type="spellEnd"/>
            <w:r w:rsidRPr="000363C2">
              <w:rPr>
                <w:rFonts w:eastAsia="Times New Roman" w:cstheme="minorHAnsi"/>
                <w:color w:val="4A4A4A"/>
                <w:spacing w:val="15"/>
                <w:sz w:val="20"/>
                <w:szCs w:val="20"/>
                <w:lang w:val="fr-FR" w:eastAsia="nl-NL"/>
              </w:rPr>
              <w:t xml:space="preserve"> est un excellent endroit pour les organismes sans but lucratif qui sont nouveaux dans le financement participatif. SSG offre un coaching personnalisé et des commentaires aux nouveaux créateurs de projets et aide à faire correspondre votre campagne avec des donateurs potentiels qui égaleront les dons jusqu'à 50%. En plus de ces ressources, </w:t>
            </w:r>
            <w:proofErr w:type="spellStart"/>
            <w:r w:rsidRPr="000363C2">
              <w:rPr>
                <w:rFonts w:eastAsia="Times New Roman" w:cstheme="minorHAnsi"/>
                <w:color w:val="4A4A4A"/>
                <w:spacing w:val="15"/>
                <w:sz w:val="20"/>
                <w:szCs w:val="20"/>
                <w:lang w:val="fr-FR" w:eastAsia="nl-NL"/>
              </w:rPr>
              <w:t>StartSomeGood</w:t>
            </w:r>
            <w:proofErr w:type="spellEnd"/>
            <w:r w:rsidRPr="000363C2">
              <w:rPr>
                <w:rFonts w:eastAsia="Times New Roman" w:cstheme="minorHAnsi"/>
                <w:color w:val="4A4A4A"/>
                <w:spacing w:val="15"/>
                <w:sz w:val="20"/>
                <w:szCs w:val="20"/>
                <w:lang w:val="fr-FR" w:eastAsia="nl-NL"/>
              </w:rPr>
              <w:t xml:space="preserve"> propose des fonctionnalités de page de financement participatif standard, telles que le partage social et la fonctionnalité d'intégration pour lier votre page de financement participatif à votre site Web.</w:t>
            </w:r>
            <w:r w:rsidR="008B43C7" w:rsidRPr="000363C2">
              <w:rPr>
                <w:rFonts w:eastAsia="Times New Roman" w:cstheme="minorHAnsi"/>
                <w:color w:val="4A4A4A"/>
                <w:spacing w:val="15"/>
                <w:sz w:val="20"/>
                <w:szCs w:val="20"/>
                <w:lang w:val="fr-FR" w:eastAsia="nl-NL"/>
              </w:rPr>
              <w:t>.</w:t>
            </w:r>
          </w:p>
        </w:tc>
        <w:tc>
          <w:tcPr>
            <w:tcW w:w="3743" w:type="dxa"/>
          </w:tcPr>
          <w:p w14:paraId="071A218E" w14:textId="77777777" w:rsidR="00A42796" w:rsidRDefault="00A42796" w:rsidP="000363C2">
            <w:pPr>
              <w:numPr>
                <w:ilvl w:val="0"/>
                <w:numId w:val="38"/>
              </w:numPr>
              <w:shd w:val="clear" w:color="auto" w:fill="FFFFFF"/>
              <w:tabs>
                <w:tab w:val="clear" w:pos="720"/>
                <w:tab w:val="num" w:pos="423"/>
              </w:tabs>
              <w:ind w:hanging="580"/>
              <w:rPr>
                <w:rFonts w:eastAsia="Times New Roman" w:cstheme="minorHAnsi"/>
                <w:color w:val="4A4A4A"/>
                <w:spacing w:val="15"/>
                <w:sz w:val="20"/>
                <w:szCs w:val="20"/>
                <w:lang w:val="fr-FR" w:eastAsia="nl-NL"/>
              </w:rPr>
            </w:pPr>
            <w:r>
              <w:rPr>
                <w:rFonts w:eastAsia="Times New Roman" w:cstheme="minorHAnsi"/>
                <w:color w:val="4A4A4A"/>
                <w:spacing w:val="15"/>
                <w:sz w:val="20"/>
                <w:szCs w:val="20"/>
                <w:lang w:val="fr-FR" w:eastAsia="nl-NL"/>
              </w:rPr>
              <w:t xml:space="preserve"> Commentaires et conseils</w:t>
            </w:r>
          </w:p>
          <w:p w14:paraId="1085FD29" w14:textId="77777777" w:rsidR="000363C2" w:rsidRPr="00A42796" w:rsidRDefault="00A42796" w:rsidP="00A42796">
            <w:pPr>
              <w:shd w:val="clear" w:color="auto" w:fill="FFFFFF"/>
              <w:ind w:left="140"/>
              <w:rPr>
                <w:rFonts w:eastAsia="Times New Roman" w:cstheme="minorHAnsi"/>
                <w:color w:val="4A4A4A"/>
                <w:spacing w:val="15"/>
                <w:sz w:val="20"/>
                <w:szCs w:val="20"/>
                <w:lang w:val="fr-FR" w:eastAsia="nl-NL"/>
              </w:rPr>
            </w:pPr>
            <w:r w:rsidRPr="00A42796">
              <w:rPr>
                <w:rFonts w:eastAsia="Times New Roman" w:cstheme="minorHAnsi"/>
                <w:color w:val="4A4A4A"/>
                <w:spacing w:val="15"/>
                <w:sz w:val="20"/>
                <w:szCs w:val="20"/>
                <w:lang w:val="fr-FR" w:eastAsia="nl-NL"/>
              </w:rPr>
              <w:t>Personnalisés</w:t>
            </w:r>
            <w:r w:rsidR="000363C2" w:rsidRPr="00A42796">
              <w:rPr>
                <w:rFonts w:eastAsia="Times New Roman" w:cstheme="minorHAnsi"/>
                <w:color w:val="4A4A4A"/>
                <w:spacing w:val="15"/>
                <w:sz w:val="20"/>
                <w:szCs w:val="20"/>
                <w:lang w:val="fr-FR" w:eastAsia="nl-NL"/>
              </w:rPr>
              <w:t xml:space="preserve"> de l'équipe d'assistance mondiale de SSG tout au long de votre campagne.</w:t>
            </w:r>
          </w:p>
          <w:p w14:paraId="7F4DC6B0" w14:textId="77777777" w:rsidR="000363C2" w:rsidRPr="000363C2" w:rsidRDefault="000363C2" w:rsidP="00A42796">
            <w:pPr>
              <w:numPr>
                <w:ilvl w:val="0"/>
                <w:numId w:val="38"/>
              </w:numPr>
              <w:shd w:val="clear" w:color="auto" w:fill="FFFFFF"/>
              <w:tabs>
                <w:tab w:val="clear" w:pos="720"/>
              </w:tabs>
              <w:ind w:left="423" w:hanging="283"/>
              <w:rPr>
                <w:rFonts w:eastAsia="Times New Roman" w:cstheme="minorHAnsi"/>
                <w:color w:val="4A4A4A"/>
                <w:spacing w:val="15"/>
                <w:sz w:val="20"/>
                <w:szCs w:val="20"/>
                <w:lang w:val="fr-FR" w:eastAsia="nl-NL"/>
              </w:rPr>
            </w:pPr>
            <w:r w:rsidRPr="000363C2">
              <w:rPr>
                <w:rFonts w:eastAsia="Times New Roman" w:cstheme="minorHAnsi"/>
                <w:color w:val="4A4A4A"/>
                <w:spacing w:val="15"/>
                <w:sz w:val="20"/>
                <w:szCs w:val="20"/>
                <w:lang w:val="fr-FR" w:eastAsia="nl-NL"/>
              </w:rPr>
              <w:t>Cours par courriel sur les bases et les stratégies du financement participatif.</w:t>
            </w:r>
          </w:p>
          <w:p w14:paraId="65CC4200" w14:textId="77777777" w:rsidR="00A42796" w:rsidRDefault="00A42796" w:rsidP="00A42796">
            <w:pPr>
              <w:numPr>
                <w:ilvl w:val="0"/>
                <w:numId w:val="38"/>
              </w:numPr>
              <w:shd w:val="clear" w:color="auto" w:fill="FFFFFF"/>
              <w:tabs>
                <w:tab w:val="clear" w:pos="720"/>
                <w:tab w:val="num" w:pos="423"/>
              </w:tabs>
              <w:ind w:hanging="580"/>
              <w:rPr>
                <w:rFonts w:eastAsia="Times New Roman" w:cstheme="minorHAnsi"/>
                <w:color w:val="4A4A4A"/>
                <w:spacing w:val="15"/>
                <w:sz w:val="20"/>
                <w:szCs w:val="20"/>
                <w:lang w:val="fr-FR" w:eastAsia="nl-NL"/>
              </w:rPr>
            </w:pPr>
            <w:r>
              <w:rPr>
                <w:rFonts w:eastAsia="Times New Roman" w:cstheme="minorHAnsi"/>
                <w:color w:val="4A4A4A"/>
                <w:spacing w:val="15"/>
                <w:sz w:val="20"/>
                <w:szCs w:val="20"/>
                <w:lang w:val="fr-FR" w:eastAsia="nl-NL"/>
              </w:rPr>
              <w:t xml:space="preserve"> Ouvre des montants de collecte</w:t>
            </w:r>
          </w:p>
          <w:p w14:paraId="680CE1C6" w14:textId="77777777" w:rsidR="008B43C7" w:rsidRPr="000363C2" w:rsidRDefault="000363C2" w:rsidP="00A42796">
            <w:pPr>
              <w:shd w:val="clear" w:color="auto" w:fill="FFFFFF"/>
              <w:ind w:left="140"/>
              <w:rPr>
                <w:rFonts w:eastAsia="Times New Roman" w:cstheme="minorHAnsi"/>
                <w:color w:val="4A4A4A"/>
                <w:spacing w:val="15"/>
                <w:sz w:val="20"/>
                <w:szCs w:val="20"/>
                <w:lang w:val="fr-FR" w:eastAsia="nl-NL"/>
              </w:rPr>
            </w:pPr>
            <w:r w:rsidRPr="000363C2">
              <w:rPr>
                <w:rFonts w:eastAsia="Times New Roman" w:cstheme="minorHAnsi"/>
                <w:color w:val="4A4A4A"/>
                <w:spacing w:val="15"/>
                <w:sz w:val="20"/>
                <w:szCs w:val="20"/>
                <w:lang w:val="fr-FR" w:eastAsia="nl-NL"/>
              </w:rPr>
              <w:t>de fonds illimités une fois l’objectif initial de la campagne atteint.</w:t>
            </w:r>
          </w:p>
        </w:tc>
        <w:tc>
          <w:tcPr>
            <w:tcW w:w="7559" w:type="dxa"/>
          </w:tcPr>
          <w:p w14:paraId="513E58B9" w14:textId="77777777" w:rsidR="008B43C7" w:rsidRPr="00A42796" w:rsidRDefault="00A42796" w:rsidP="008B43C7">
            <w:pPr>
              <w:shd w:val="clear" w:color="auto" w:fill="FFFFFF"/>
              <w:rPr>
                <w:rFonts w:eastAsia="Times New Roman" w:cstheme="minorHAnsi"/>
                <w:color w:val="4A4A4A"/>
                <w:spacing w:val="15"/>
                <w:sz w:val="20"/>
                <w:szCs w:val="20"/>
                <w:lang w:val="fr-FR" w:eastAsia="nl-NL"/>
              </w:rPr>
            </w:pPr>
            <w:r w:rsidRPr="00A42796">
              <w:rPr>
                <w:rFonts w:eastAsia="Times New Roman" w:cstheme="minorHAnsi"/>
                <w:color w:val="4A4A4A"/>
                <w:spacing w:val="15"/>
                <w:sz w:val="20"/>
                <w:szCs w:val="20"/>
                <w:lang w:val="fr-FR" w:eastAsia="nl-NL"/>
              </w:rPr>
              <w:t>La soumission du projet est gratuite; SSG facture des frais de service de 5% sur le total des fonds collectés si votre projet réussit.</w:t>
            </w:r>
          </w:p>
        </w:tc>
        <w:tc>
          <w:tcPr>
            <w:tcW w:w="3686" w:type="dxa"/>
          </w:tcPr>
          <w:p w14:paraId="5FDE8B58" w14:textId="77777777" w:rsidR="008B43C7" w:rsidRPr="00A42796" w:rsidRDefault="00A42796" w:rsidP="00387949">
            <w:pPr>
              <w:shd w:val="clear" w:color="auto" w:fill="FFFFFF"/>
              <w:jc w:val="both"/>
              <w:rPr>
                <w:rFonts w:eastAsia="Times New Roman" w:cstheme="minorHAnsi"/>
                <w:color w:val="4A4A4A"/>
                <w:spacing w:val="15"/>
                <w:sz w:val="20"/>
                <w:szCs w:val="20"/>
                <w:lang w:val="fr-FR" w:eastAsia="nl-NL"/>
              </w:rPr>
            </w:pPr>
            <w:r w:rsidRPr="00A42796">
              <w:rPr>
                <w:rFonts w:eastAsia="Times New Roman" w:cstheme="minorHAnsi"/>
                <w:color w:val="4A4A4A"/>
                <w:spacing w:val="15"/>
                <w:sz w:val="20"/>
                <w:szCs w:val="20"/>
                <w:lang w:val="fr-FR" w:eastAsia="nl-NL"/>
              </w:rPr>
              <w:t>Organismes à but non lucratif qui sont nouveaux dans le jeu de financement participatif.</w:t>
            </w:r>
          </w:p>
        </w:tc>
      </w:tr>
    </w:tbl>
    <w:p w14:paraId="1B453CDC" w14:textId="77777777" w:rsidR="00EF0388" w:rsidRDefault="00EF0388" w:rsidP="00465A71">
      <w:pPr>
        <w:shd w:val="clear" w:color="auto" w:fill="FFFFFF"/>
        <w:spacing w:after="0" w:line="240" w:lineRule="auto"/>
        <w:ind w:left="300"/>
        <w:rPr>
          <w:rFonts w:ascii="SyntaxLTStd-Roman" w:eastAsia="Times New Roman" w:hAnsi="SyntaxLTStd-Roman" w:cs="Times New Roman"/>
          <w:color w:val="4A4A4A"/>
          <w:spacing w:val="15"/>
          <w:sz w:val="24"/>
          <w:szCs w:val="24"/>
          <w:lang w:val="en-US" w:eastAsia="nl-NL"/>
        </w:rPr>
      </w:pPr>
      <w:r w:rsidRPr="00EF0388">
        <w:rPr>
          <w:rFonts w:ascii="SyntaxLTStd-Roman" w:eastAsia="Times New Roman" w:hAnsi="SyntaxLTStd-Roman" w:cs="Times New Roman"/>
          <w:color w:val="4A4A4A"/>
          <w:spacing w:val="15"/>
          <w:sz w:val="24"/>
          <w:szCs w:val="24"/>
          <w:lang w:val="en-US" w:eastAsia="nl-NL"/>
        </w:rPr>
        <w:t>.</w:t>
      </w:r>
    </w:p>
    <w:p w14:paraId="4A3C93B8" w14:textId="77777777" w:rsidR="006C67FE" w:rsidRPr="006C67FE" w:rsidRDefault="006C67FE" w:rsidP="006C67FE">
      <w:pPr>
        <w:rPr>
          <w:rFonts w:ascii="SyntaxLTStd-Roman" w:eastAsia="Times New Roman" w:hAnsi="SyntaxLTStd-Roman" w:cs="Times New Roman"/>
          <w:sz w:val="24"/>
          <w:szCs w:val="24"/>
          <w:lang w:val="en-US" w:eastAsia="nl-NL"/>
        </w:rPr>
      </w:pPr>
    </w:p>
    <w:p w14:paraId="10FBE4D8" w14:textId="77777777" w:rsidR="006C67FE" w:rsidRPr="006C67FE" w:rsidRDefault="006C67FE" w:rsidP="006C67FE">
      <w:pPr>
        <w:rPr>
          <w:rFonts w:ascii="SyntaxLTStd-Roman" w:eastAsia="Times New Roman" w:hAnsi="SyntaxLTStd-Roman" w:cs="Times New Roman"/>
          <w:sz w:val="24"/>
          <w:szCs w:val="24"/>
          <w:lang w:val="en-US" w:eastAsia="nl-NL"/>
        </w:rPr>
      </w:pPr>
    </w:p>
    <w:p w14:paraId="2A86F4A2" w14:textId="77777777" w:rsidR="006C67FE" w:rsidRPr="006C67FE" w:rsidRDefault="006C67FE" w:rsidP="006C67FE">
      <w:pPr>
        <w:rPr>
          <w:rFonts w:ascii="SyntaxLTStd-Roman" w:eastAsia="Times New Roman" w:hAnsi="SyntaxLTStd-Roman" w:cs="Times New Roman"/>
          <w:sz w:val="24"/>
          <w:szCs w:val="24"/>
          <w:lang w:val="en-US" w:eastAsia="nl-NL"/>
        </w:rPr>
      </w:pPr>
    </w:p>
    <w:p w14:paraId="1663AD3E" w14:textId="77777777" w:rsidR="006C67FE" w:rsidRPr="006C67FE" w:rsidRDefault="006C67FE" w:rsidP="006C67FE">
      <w:pPr>
        <w:rPr>
          <w:rFonts w:ascii="SyntaxLTStd-Roman" w:eastAsia="Times New Roman" w:hAnsi="SyntaxLTStd-Roman" w:cs="Times New Roman"/>
          <w:sz w:val="24"/>
          <w:szCs w:val="24"/>
          <w:lang w:val="en-US" w:eastAsia="nl-NL"/>
        </w:rPr>
      </w:pPr>
    </w:p>
    <w:p w14:paraId="08F9D475" w14:textId="77777777" w:rsidR="006C67FE" w:rsidRPr="006C67FE" w:rsidRDefault="006C67FE" w:rsidP="006C67FE">
      <w:pPr>
        <w:rPr>
          <w:rFonts w:ascii="SyntaxLTStd-Roman" w:eastAsia="Times New Roman" w:hAnsi="SyntaxLTStd-Roman" w:cs="Times New Roman"/>
          <w:sz w:val="24"/>
          <w:szCs w:val="24"/>
          <w:lang w:val="en-US" w:eastAsia="nl-NL"/>
        </w:rPr>
      </w:pPr>
    </w:p>
    <w:p w14:paraId="73583111" w14:textId="77777777" w:rsidR="006C67FE" w:rsidRPr="006C67FE" w:rsidRDefault="006C67FE" w:rsidP="006C67FE">
      <w:pPr>
        <w:rPr>
          <w:rFonts w:ascii="SyntaxLTStd-Roman" w:eastAsia="Times New Roman" w:hAnsi="SyntaxLTStd-Roman" w:cs="Times New Roman"/>
          <w:sz w:val="24"/>
          <w:szCs w:val="24"/>
          <w:lang w:val="en-US" w:eastAsia="nl-NL"/>
        </w:rPr>
      </w:pPr>
    </w:p>
    <w:p w14:paraId="195F4B98" w14:textId="77777777" w:rsidR="006C67FE" w:rsidRPr="006C67FE" w:rsidRDefault="006C67FE" w:rsidP="006C67FE">
      <w:pPr>
        <w:rPr>
          <w:rFonts w:ascii="SyntaxLTStd-Roman" w:eastAsia="Times New Roman" w:hAnsi="SyntaxLTStd-Roman" w:cs="Times New Roman"/>
          <w:sz w:val="24"/>
          <w:szCs w:val="24"/>
          <w:lang w:val="en-US" w:eastAsia="nl-NL"/>
        </w:rPr>
      </w:pPr>
    </w:p>
    <w:p w14:paraId="77E3C7C7" w14:textId="77777777" w:rsidR="006C67FE" w:rsidRPr="006C67FE" w:rsidRDefault="006C67FE" w:rsidP="006C67FE">
      <w:pPr>
        <w:rPr>
          <w:rFonts w:ascii="SyntaxLTStd-Roman" w:eastAsia="Times New Roman" w:hAnsi="SyntaxLTStd-Roman" w:cs="Times New Roman"/>
          <w:sz w:val="24"/>
          <w:szCs w:val="24"/>
          <w:lang w:val="en-US" w:eastAsia="nl-NL"/>
        </w:rPr>
      </w:pPr>
    </w:p>
    <w:p w14:paraId="78741B05" w14:textId="77777777" w:rsidR="006C67FE" w:rsidRPr="006C67FE" w:rsidRDefault="006C67FE" w:rsidP="006C67FE">
      <w:pPr>
        <w:rPr>
          <w:rFonts w:ascii="SyntaxLTStd-Roman" w:eastAsia="Times New Roman" w:hAnsi="SyntaxLTStd-Roman" w:cs="Times New Roman"/>
          <w:sz w:val="24"/>
          <w:szCs w:val="24"/>
          <w:lang w:val="en-US" w:eastAsia="nl-NL"/>
        </w:rPr>
      </w:pPr>
    </w:p>
    <w:p w14:paraId="193D873B" w14:textId="77777777" w:rsidR="006C67FE" w:rsidRPr="006C67FE" w:rsidRDefault="006C67FE" w:rsidP="006C67FE">
      <w:pPr>
        <w:rPr>
          <w:rFonts w:ascii="SyntaxLTStd-Roman" w:eastAsia="Times New Roman" w:hAnsi="SyntaxLTStd-Roman" w:cs="Times New Roman"/>
          <w:sz w:val="24"/>
          <w:szCs w:val="24"/>
          <w:lang w:val="en-US" w:eastAsia="nl-NL"/>
        </w:rPr>
      </w:pPr>
    </w:p>
    <w:p w14:paraId="68799203" w14:textId="77777777" w:rsidR="006C67FE" w:rsidRPr="006C67FE" w:rsidRDefault="006C67FE" w:rsidP="006C67FE">
      <w:pPr>
        <w:rPr>
          <w:rFonts w:ascii="SyntaxLTStd-Roman" w:eastAsia="Times New Roman" w:hAnsi="SyntaxLTStd-Roman" w:cs="Times New Roman"/>
          <w:sz w:val="24"/>
          <w:szCs w:val="24"/>
          <w:lang w:val="en-US" w:eastAsia="nl-NL"/>
        </w:rPr>
      </w:pPr>
    </w:p>
    <w:p w14:paraId="1AE3640B" w14:textId="77777777" w:rsidR="006C67FE" w:rsidRPr="006C67FE" w:rsidRDefault="006C67FE" w:rsidP="006C67FE">
      <w:pPr>
        <w:rPr>
          <w:rFonts w:ascii="SyntaxLTStd-Roman" w:eastAsia="Times New Roman" w:hAnsi="SyntaxLTStd-Roman" w:cs="Times New Roman"/>
          <w:sz w:val="24"/>
          <w:szCs w:val="24"/>
          <w:lang w:val="en-US" w:eastAsia="nl-NL"/>
        </w:rPr>
      </w:pPr>
    </w:p>
    <w:p w14:paraId="2081C381" w14:textId="77777777" w:rsidR="006C67FE" w:rsidRPr="006C67FE" w:rsidRDefault="006C67FE" w:rsidP="006C67FE">
      <w:pPr>
        <w:rPr>
          <w:rFonts w:ascii="SyntaxLTStd-Roman" w:eastAsia="Times New Roman" w:hAnsi="SyntaxLTStd-Roman" w:cs="Times New Roman"/>
          <w:sz w:val="24"/>
          <w:szCs w:val="24"/>
          <w:lang w:val="en-US" w:eastAsia="nl-NL"/>
        </w:rPr>
      </w:pPr>
    </w:p>
    <w:p w14:paraId="2D35E69C" w14:textId="77777777" w:rsidR="006C67FE" w:rsidRPr="006C67FE" w:rsidRDefault="006C67FE" w:rsidP="006C67FE">
      <w:pPr>
        <w:rPr>
          <w:rFonts w:ascii="SyntaxLTStd-Roman" w:eastAsia="Times New Roman" w:hAnsi="SyntaxLTStd-Roman" w:cs="Times New Roman"/>
          <w:sz w:val="24"/>
          <w:szCs w:val="24"/>
          <w:lang w:val="en-US" w:eastAsia="nl-NL"/>
        </w:rPr>
      </w:pPr>
    </w:p>
    <w:p w14:paraId="07DCB1BD" w14:textId="77777777" w:rsidR="006C67FE" w:rsidRPr="006C67FE" w:rsidRDefault="006C67FE" w:rsidP="006C67FE">
      <w:pPr>
        <w:rPr>
          <w:rFonts w:ascii="SyntaxLTStd-Roman" w:eastAsia="Times New Roman" w:hAnsi="SyntaxLTStd-Roman" w:cs="Times New Roman"/>
          <w:sz w:val="24"/>
          <w:szCs w:val="24"/>
          <w:lang w:val="en-US" w:eastAsia="nl-NL"/>
        </w:rPr>
      </w:pPr>
    </w:p>
    <w:p w14:paraId="389B4294" w14:textId="77777777" w:rsidR="006C67FE" w:rsidRPr="006C67FE" w:rsidRDefault="006C67FE" w:rsidP="006C67FE">
      <w:pPr>
        <w:rPr>
          <w:rFonts w:ascii="SyntaxLTStd-Roman" w:eastAsia="Times New Roman" w:hAnsi="SyntaxLTStd-Roman" w:cs="Times New Roman"/>
          <w:sz w:val="24"/>
          <w:szCs w:val="24"/>
          <w:lang w:val="en-US" w:eastAsia="nl-NL"/>
        </w:rPr>
      </w:pPr>
    </w:p>
    <w:p w14:paraId="3755F3F8" w14:textId="77777777" w:rsidR="006C67FE" w:rsidRPr="006C67FE" w:rsidRDefault="006C67FE" w:rsidP="006C67FE">
      <w:pPr>
        <w:rPr>
          <w:rFonts w:ascii="SyntaxLTStd-Roman" w:eastAsia="Times New Roman" w:hAnsi="SyntaxLTStd-Roman" w:cs="Times New Roman"/>
          <w:sz w:val="24"/>
          <w:szCs w:val="24"/>
          <w:lang w:val="en-US" w:eastAsia="nl-NL"/>
        </w:rPr>
      </w:pPr>
    </w:p>
    <w:p w14:paraId="777D4084" w14:textId="77777777" w:rsidR="006C67FE" w:rsidRPr="006C67FE" w:rsidRDefault="006C67FE" w:rsidP="006C67FE">
      <w:pPr>
        <w:rPr>
          <w:rFonts w:ascii="SyntaxLTStd-Roman" w:eastAsia="Times New Roman" w:hAnsi="SyntaxLTStd-Roman" w:cs="Times New Roman"/>
          <w:sz w:val="24"/>
          <w:szCs w:val="24"/>
          <w:lang w:val="en-US" w:eastAsia="nl-NL"/>
        </w:rPr>
      </w:pPr>
    </w:p>
    <w:p w14:paraId="1B20F67A" w14:textId="77777777" w:rsidR="006C67FE" w:rsidRPr="006C67FE" w:rsidRDefault="006C67FE" w:rsidP="006C67FE">
      <w:pPr>
        <w:rPr>
          <w:rFonts w:ascii="SyntaxLTStd-Roman" w:eastAsia="Times New Roman" w:hAnsi="SyntaxLTStd-Roman" w:cs="Times New Roman"/>
          <w:sz w:val="24"/>
          <w:szCs w:val="24"/>
          <w:lang w:val="en-US" w:eastAsia="nl-NL"/>
        </w:rPr>
      </w:pPr>
    </w:p>
    <w:p w14:paraId="5A9C56CC" w14:textId="77777777" w:rsidR="006C67FE" w:rsidRPr="006C67FE" w:rsidRDefault="006C67FE" w:rsidP="006C67FE">
      <w:pPr>
        <w:rPr>
          <w:rFonts w:ascii="SyntaxLTStd-Roman" w:eastAsia="Times New Roman" w:hAnsi="SyntaxLTStd-Roman" w:cs="Times New Roman"/>
          <w:sz w:val="24"/>
          <w:szCs w:val="24"/>
          <w:lang w:val="en-US" w:eastAsia="nl-NL"/>
        </w:rPr>
      </w:pPr>
    </w:p>
    <w:p w14:paraId="3ABABDF4" w14:textId="77777777" w:rsidR="006C67FE" w:rsidRPr="006C67FE" w:rsidRDefault="006C67FE" w:rsidP="006C67FE">
      <w:pPr>
        <w:rPr>
          <w:rFonts w:ascii="SyntaxLTStd-Roman" w:eastAsia="Times New Roman" w:hAnsi="SyntaxLTStd-Roman" w:cs="Times New Roman"/>
          <w:sz w:val="24"/>
          <w:szCs w:val="24"/>
          <w:lang w:val="en-US" w:eastAsia="nl-NL"/>
        </w:rPr>
      </w:pPr>
    </w:p>
    <w:p w14:paraId="29161E6C" w14:textId="77777777" w:rsidR="006C67FE" w:rsidRPr="006C67FE" w:rsidRDefault="006C67FE" w:rsidP="006C67FE">
      <w:pPr>
        <w:rPr>
          <w:rFonts w:ascii="SyntaxLTStd-Roman" w:eastAsia="Times New Roman" w:hAnsi="SyntaxLTStd-Roman" w:cs="Times New Roman"/>
          <w:sz w:val="24"/>
          <w:szCs w:val="24"/>
          <w:lang w:val="en-US" w:eastAsia="nl-NL"/>
        </w:rPr>
      </w:pPr>
    </w:p>
    <w:p w14:paraId="5099D479" w14:textId="77777777" w:rsidR="006C67FE" w:rsidRPr="006C67FE" w:rsidRDefault="006C67FE" w:rsidP="006C67FE">
      <w:pPr>
        <w:rPr>
          <w:rFonts w:ascii="SyntaxLTStd-Roman" w:eastAsia="Times New Roman" w:hAnsi="SyntaxLTStd-Roman" w:cs="Times New Roman"/>
          <w:sz w:val="24"/>
          <w:szCs w:val="24"/>
          <w:lang w:val="en-US" w:eastAsia="nl-NL"/>
        </w:rPr>
      </w:pPr>
    </w:p>
    <w:p w14:paraId="38790B7C" w14:textId="77777777" w:rsidR="006C67FE" w:rsidRPr="006C67FE" w:rsidRDefault="006C67FE" w:rsidP="006C67FE">
      <w:pPr>
        <w:rPr>
          <w:rFonts w:ascii="SyntaxLTStd-Roman" w:eastAsia="Times New Roman" w:hAnsi="SyntaxLTStd-Roman" w:cs="Times New Roman"/>
          <w:sz w:val="24"/>
          <w:szCs w:val="24"/>
          <w:lang w:val="en-US" w:eastAsia="nl-NL"/>
        </w:rPr>
      </w:pPr>
    </w:p>
    <w:p w14:paraId="16BA729C" w14:textId="77777777" w:rsidR="006C67FE" w:rsidRPr="006C67FE" w:rsidRDefault="006C67FE" w:rsidP="006C67FE">
      <w:pPr>
        <w:rPr>
          <w:rFonts w:ascii="SyntaxLTStd-Roman" w:eastAsia="Times New Roman" w:hAnsi="SyntaxLTStd-Roman" w:cs="Times New Roman"/>
          <w:sz w:val="24"/>
          <w:szCs w:val="24"/>
          <w:lang w:val="en-US" w:eastAsia="nl-NL"/>
        </w:rPr>
      </w:pPr>
    </w:p>
    <w:p w14:paraId="09CB86FE" w14:textId="77777777" w:rsidR="006C67FE" w:rsidRPr="006C67FE" w:rsidRDefault="006C67FE" w:rsidP="006C67FE">
      <w:pPr>
        <w:rPr>
          <w:rFonts w:ascii="SyntaxLTStd-Roman" w:eastAsia="Times New Roman" w:hAnsi="SyntaxLTStd-Roman" w:cs="Times New Roman"/>
          <w:sz w:val="24"/>
          <w:szCs w:val="24"/>
          <w:lang w:val="en-US" w:eastAsia="nl-NL"/>
        </w:rPr>
      </w:pPr>
    </w:p>
    <w:p w14:paraId="60067A37" w14:textId="77777777" w:rsidR="006C67FE" w:rsidRPr="006C67FE" w:rsidRDefault="006C67FE" w:rsidP="006C67FE">
      <w:pPr>
        <w:rPr>
          <w:rFonts w:ascii="SyntaxLTStd-Roman" w:eastAsia="Times New Roman" w:hAnsi="SyntaxLTStd-Roman" w:cs="Times New Roman"/>
          <w:sz w:val="24"/>
          <w:szCs w:val="24"/>
          <w:lang w:val="en-US" w:eastAsia="nl-NL"/>
        </w:rPr>
      </w:pPr>
    </w:p>
    <w:p w14:paraId="738B75CE" w14:textId="77777777" w:rsidR="006C67FE" w:rsidRPr="006C67FE" w:rsidRDefault="006C67FE" w:rsidP="006C67FE">
      <w:pPr>
        <w:rPr>
          <w:rFonts w:ascii="SyntaxLTStd-Roman" w:eastAsia="Times New Roman" w:hAnsi="SyntaxLTStd-Roman" w:cs="Times New Roman"/>
          <w:sz w:val="24"/>
          <w:szCs w:val="24"/>
          <w:lang w:val="en-US" w:eastAsia="nl-NL"/>
        </w:rPr>
      </w:pPr>
    </w:p>
    <w:p w14:paraId="48335A45" w14:textId="77777777" w:rsidR="006C67FE" w:rsidRPr="006C67FE" w:rsidRDefault="006C67FE" w:rsidP="006C67FE">
      <w:pPr>
        <w:rPr>
          <w:rFonts w:ascii="SyntaxLTStd-Roman" w:eastAsia="Times New Roman" w:hAnsi="SyntaxLTStd-Roman" w:cs="Times New Roman"/>
          <w:sz w:val="24"/>
          <w:szCs w:val="24"/>
          <w:lang w:val="en-US" w:eastAsia="nl-NL"/>
        </w:rPr>
      </w:pPr>
    </w:p>
    <w:p w14:paraId="751ADB69" w14:textId="77777777" w:rsidR="006C67FE" w:rsidRPr="006C67FE" w:rsidRDefault="006C67FE" w:rsidP="006C67FE">
      <w:pPr>
        <w:rPr>
          <w:rFonts w:ascii="SyntaxLTStd-Roman" w:eastAsia="Times New Roman" w:hAnsi="SyntaxLTStd-Roman" w:cs="Times New Roman"/>
          <w:sz w:val="24"/>
          <w:szCs w:val="24"/>
          <w:lang w:val="en-US" w:eastAsia="nl-NL"/>
        </w:rPr>
      </w:pPr>
    </w:p>
    <w:p w14:paraId="22603CE3" w14:textId="77777777" w:rsidR="006C67FE" w:rsidRPr="006C67FE" w:rsidRDefault="006C67FE" w:rsidP="006C67FE">
      <w:pPr>
        <w:rPr>
          <w:rFonts w:ascii="SyntaxLTStd-Roman" w:eastAsia="Times New Roman" w:hAnsi="SyntaxLTStd-Roman" w:cs="Times New Roman"/>
          <w:sz w:val="24"/>
          <w:szCs w:val="24"/>
          <w:lang w:val="en-US" w:eastAsia="nl-NL"/>
        </w:rPr>
      </w:pPr>
    </w:p>
    <w:p w14:paraId="610CA01D" w14:textId="77777777" w:rsidR="00EF0388" w:rsidRPr="00EF0388" w:rsidRDefault="00EF0388" w:rsidP="008B43C7">
      <w:pPr>
        <w:shd w:val="clear" w:color="auto" w:fill="FFFFFF"/>
        <w:spacing w:before="100" w:beforeAutospacing="1" w:after="100" w:afterAutospacing="1" w:line="240" w:lineRule="auto"/>
        <w:rPr>
          <w:rFonts w:ascii="SyntaxLTStd-Roman" w:eastAsia="Times New Roman" w:hAnsi="SyntaxLTStd-Roman" w:cs="Times New Roman"/>
          <w:color w:val="4A4A4A"/>
          <w:spacing w:val="15"/>
          <w:sz w:val="24"/>
          <w:szCs w:val="24"/>
          <w:lang w:val="en-US" w:eastAsia="nl-NL"/>
        </w:rPr>
      </w:pPr>
      <w:r w:rsidRPr="00EF0388">
        <w:rPr>
          <w:rFonts w:ascii="SyntaxLTStd-Roman" w:eastAsia="Times New Roman" w:hAnsi="SyntaxLTStd-Roman" w:cs="Times New Roman"/>
          <w:color w:val="4A4A4A"/>
          <w:spacing w:val="15"/>
          <w:sz w:val="24"/>
          <w:szCs w:val="24"/>
          <w:lang w:val="en-US" w:eastAsia="nl-NL"/>
        </w:rPr>
        <w:t> </w:t>
      </w:r>
    </w:p>
    <w:sectPr w:rsidR="00EF0388" w:rsidRPr="00EF0388" w:rsidSect="00EF0388">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ntaxLTStd-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4769"/>
    <w:multiLevelType w:val="multilevel"/>
    <w:tmpl w:val="AD72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A7A38"/>
    <w:multiLevelType w:val="multilevel"/>
    <w:tmpl w:val="F10C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C62DE"/>
    <w:multiLevelType w:val="multilevel"/>
    <w:tmpl w:val="4FE2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C6839"/>
    <w:multiLevelType w:val="multilevel"/>
    <w:tmpl w:val="24EC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20328"/>
    <w:multiLevelType w:val="multilevel"/>
    <w:tmpl w:val="6BBC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86392"/>
    <w:multiLevelType w:val="multilevel"/>
    <w:tmpl w:val="6166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0267F"/>
    <w:multiLevelType w:val="multilevel"/>
    <w:tmpl w:val="1B80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450A7"/>
    <w:multiLevelType w:val="hybridMultilevel"/>
    <w:tmpl w:val="BC187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026939"/>
    <w:multiLevelType w:val="multilevel"/>
    <w:tmpl w:val="18B2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75176E"/>
    <w:multiLevelType w:val="multilevel"/>
    <w:tmpl w:val="2856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A4798"/>
    <w:multiLevelType w:val="multilevel"/>
    <w:tmpl w:val="CC56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A0EC9"/>
    <w:multiLevelType w:val="multilevel"/>
    <w:tmpl w:val="A92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6F66CA"/>
    <w:multiLevelType w:val="multilevel"/>
    <w:tmpl w:val="1B6A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376CEF"/>
    <w:multiLevelType w:val="multilevel"/>
    <w:tmpl w:val="CB2C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E278F9"/>
    <w:multiLevelType w:val="multilevel"/>
    <w:tmpl w:val="7E00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943F19"/>
    <w:multiLevelType w:val="multilevel"/>
    <w:tmpl w:val="E84E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0E6C6A"/>
    <w:multiLevelType w:val="multilevel"/>
    <w:tmpl w:val="D878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B19C7"/>
    <w:multiLevelType w:val="multilevel"/>
    <w:tmpl w:val="4B8C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E30959"/>
    <w:multiLevelType w:val="multilevel"/>
    <w:tmpl w:val="763C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11560A"/>
    <w:multiLevelType w:val="multilevel"/>
    <w:tmpl w:val="165C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592207"/>
    <w:multiLevelType w:val="multilevel"/>
    <w:tmpl w:val="17E6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32325"/>
    <w:multiLevelType w:val="multilevel"/>
    <w:tmpl w:val="079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2570C3"/>
    <w:multiLevelType w:val="multilevel"/>
    <w:tmpl w:val="70F2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5B1053"/>
    <w:multiLevelType w:val="multilevel"/>
    <w:tmpl w:val="EDD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15F3F"/>
    <w:multiLevelType w:val="multilevel"/>
    <w:tmpl w:val="9C4E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557E90"/>
    <w:multiLevelType w:val="multilevel"/>
    <w:tmpl w:val="823A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6A1678"/>
    <w:multiLevelType w:val="multilevel"/>
    <w:tmpl w:val="46AC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494B94"/>
    <w:multiLevelType w:val="multilevel"/>
    <w:tmpl w:val="71D8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297F1A"/>
    <w:multiLevelType w:val="multilevel"/>
    <w:tmpl w:val="CFEE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F9076E"/>
    <w:multiLevelType w:val="hybridMultilevel"/>
    <w:tmpl w:val="7F08C808"/>
    <w:lvl w:ilvl="0" w:tplc="040C0001">
      <w:start w:val="1"/>
      <w:numFmt w:val="bullet"/>
      <w:lvlText w:val=""/>
      <w:lvlJc w:val="left"/>
      <w:pPr>
        <w:ind w:left="803" w:hanging="360"/>
      </w:pPr>
      <w:rPr>
        <w:rFonts w:ascii="Symbol" w:hAnsi="Symbol" w:hint="default"/>
      </w:rPr>
    </w:lvl>
    <w:lvl w:ilvl="1" w:tplc="040C0003" w:tentative="1">
      <w:start w:val="1"/>
      <w:numFmt w:val="bullet"/>
      <w:lvlText w:val="o"/>
      <w:lvlJc w:val="left"/>
      <w:pPr>
        <w:ind w:left="1523" w:hanging="360"/>
      </w:pPr>
      <w:rPr>
        <w:rFonts w:ascii="Courier New" w:hAnsi="Courier New" w:cs="Courier New" w:hint="default"/>
      </w:rPr>
    </w:lvl>
    <w:lvl w:ilvl="2" w:tplc="040C0005" w:tentative="1">
      <w:start w:val="1"/>
      <w:numFmt w:val="bullet"/>
      <w:lvlText w:val=""/>
      <w:lvlJc w:val="left"/>
      <w:pPr>
        <w:ind w:left="2243" w:hanging="360"/>
      </w:pPr>
      <w:rPr>
        <w:rFonts w:ascii="Wingdings" w:hAnsi="Wingdings" w:hint="default"/>
      </w:rPr>
    </w:lvl>
    <w:lvl w:ilvl="3" w:tplc="040C0001" w:tentative="1">
      <w:start w:val="1"/>
      <w:numFmt w:val="bullet"/>
      <w:lvlText w:val=""/>
      <w:lvlJc w:val="left"/>
      <w:pPr>
        <w:ind w:left="2963" w:hanging="360"/>
      </w:pPr>
      <w:rPr>
        <w:rFonts w:ascii="Symbol" w:hAnsi="Symbol" w:hint="default"/>
      </w:rPr>
    </w:lvl>
    <w:lvl w:ilvl="4" w:tplc="040C0003" w:tentative="1">
      <w:start w:val="1"/>
      <w:numFmt w:val="bullet"/>
      <w:lvlText w:val="o"/>
      <w:lvlJc w:val="left"/>
      <w:pPr>
        <w:ind w:left="3683" w:hanging="360"/>
      </w:pPr>
      <w:rPr>
        <w:rFonts w:ascii="Courier New" w:hAnsi="Courier New" w:cs="Courier New" w:hint="default"/>
      </w:rPr>
    </w:lvl>
    <w:lvl w:ilvl="5" w:tplc="040C0005" w:tentative="1">
      <w:start w:val="1"/>
      <w:numFmt w:val="bullet"/>
      <w:lvlText w:val=""/>
      <w:lvlJc w:val="left"/>
      <w:pPr>
        <w:ind w:left="4403" w:hanging="360"/>
      </w:pPr>
      <w:rPr>
        <w:rFonts w:ascii="Wingdings" w:hAnsi="Wingdings" w:hint="default"/>
      </w:rPr>
    </w:lvl>
    <w:lvl w:ilvl="6" w:tplc="040C0001" w:tentative="1">
      <w:start w:val="1"/>
      <w:numFmt w:val="bullet"/>
      <w:lvlText w:val=""/>
      <w:lvlJc w:val="left"/>
      <w:pPr>
        <w:ind w:left="5123" w:hanging="360"/>
      </w:pPr>
      <w:rPr>
        <w:rFonts w:ascii="Symbol" w:hAnsi="Symbol" w:hint="default"/>
      </w:rPr>
    </w:lvl>
    <w:lvl w:ilvl="7" w:tplc="040C0003" w:tentative="1">
      <w:start w:val="1"/>
      <w:numFmt w:val="bullet"/>
      <w:lvlText w:val="o"/>
      <w:lvlJc w:val="left"/>
      <w:pPr>
        <w:ind w:left="5843" w:hanging="360"/>
      </w:pPr>
      <w:rPr>
        <w:rFonts w:ascii="Courier New" w:hAnsi="Courier New" w:cs="Courier New" w:hint="default"/>
      </w:rPr>
    </w:lvl>
    <w:lvl w:ilvl="8" w:tplc="040C0005" w:tentative="1">
      <w:start w:val="1"/>
      <w:numFmt w:val="bullet"/>
      <w:lvlText w:val=""/>
      <w:lvlJc w:val="left"/>
      <w:pPr>
        <w:ind w:left="6563" w:hanging="360"/>
      </w:pPr>
      <w:rPr>
        <w:rFonts w:ascii="Wingdings" w:hAnsi="Wingdings" w:hint="default"/>
      </w:rPr>
    </w:lvl>
  </w:abstractNum>
  <w:abstractNum w:abstractNumId="30" w15:restartNumberingAfterBreak="0">
    <w:nsid w:val="59DF0228"/>
    <w:multiLevelType w:val="multilevel"/>
    <w:tmpl w:val="CA4A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C0C26"/>
    <w:multiLevelType w:val="multilevel"/>
    <w:tmpl w:val="A10A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777156"/>
    <w:multiLevelType w:val="multilevel"/>
    <w:tmpl w:val="817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BA289D"/>
    <w:multiLevelType w:val="multilevel"/>
    <w:tmpl w:val="81E2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40AA0"/>
    <w:multiLevelType w:val="multilevel"/>
    <w:tmpl w:val="BF6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454C51"/>
    <w:multiLevelType w:val="multilevel"/>
    <w:tmpl w:val="1930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B54911"/>
    <w:multiLevelType w:val="multilevel"/>
    <w:tmpl w:val="92C8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C12593"/>
    <w:multiLevelType w:val="multilevel"/>
    <w:tmpl w:val="6CA0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925FE3"/>
    <w:multiLevelType w:val="multilevel"/>
    <w:tmpl w:val="87F6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2560B0"/>
    <w:multiLevelType w:val="multilevel"/>
    <w:tmpl w:val="1AE2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B16A69"/>
    <w:multiLevelType w:val="multilevel"/>
    <w:tmpl w:val="1064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056CCA"/>
    <w:multiLevelType w:val="multilevel"/>
    <w:tmpl w:val="C2D4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D17C2"/>
    <w:multiLevelType w:val="multilevel"/>
    <w:tmpl w:val="30E8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7239A7"/>
    <w:multiLevelType w:val="multilevel"/>
    <w:tmpl w:val="FC88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5"/>
  </w:num>
  <w:num w:numId="3">
    <w:abstractNumId w:val="24"/>
  </w:num>
  <w:num w:numId="4">
    <w:abstractNumId w:val="17"/>
  </w:num>
  <w:num w:numId="5">
    <w:abstractNumId w:val="31"/>
  </w:num>
  <w:num w:numId="6">
    <w:abstractNumId w:val="13"/>
  </w:num>
  <w:num w:numId="7">
    <w:abstractNumId w:val="1"/>
  </w:num>
  <w:num w:numId="8">
    <w:abstractNumId w:val="5"/>
  </w:num>
  <w:num w:numId="9">
    <w:abstractNumId w:val="38"/>
  </w:num>
  <w:num w:numId="10">
    <w:abstractNumId w:val="19"/>
  </w:num>
  <w:num w:numId="11">
    <w:abstractNumId w:val="27"/>
  </w:num>
  <w:num w:numId="12">
    <w:abstractNumId w:val="33"/>
  </w:num>
  <w:num w:numId="13">
    <w:abstractNumId w:val="16"/>
  </w:num>
  <w:num w:numId="14">
    <w:abstractNumId w:val="12"/>
  </w:num>
  <w:num w:numId="15">
    <w:abstractNumId w:val="22"/>
  </w:num>
  <w:num w:numId="16">
    <w:abstractNumId w:val="4"/>
  </w:num>
  <w:num w:numId="17">
    <w:abstractNumId w:val="10"/>
  </w:num>
  <w:num w:numId="18">
    <w:abstractNumId w:val="6"/>
  </w:num>
  <w:num w:numId="19">
    <w:abstractNumId w:val="41"/>
  </w:num>
  <w:num w:numId="20">
    <w:abstractNumId w:val="15"/>
  </w:num>
  <w:num w:numId="21">
    <w:abstractNumId w:val="0"/>
  </w:num>
  <w:num w:numId="22">
    <w:abstractNumId w:val="21"/>
  </w:num>
  <w:num w:numId="23">
    <w:abstractNumId w:val="14"/>
  </w:num>
  <w:num w:numId="24">
    <w:abstractNumId w:val="40"/>
  </w:num>
  <w:num w:numId="25">
    <w:abstractNumId w:val="8"/>
  </w:num>
  <w:num w:numId="26">
    <w:abstractNumId w:val="28"/>
  </w:num>
  <w:num w:numId="27">
    <w:abstractNumId w:val="20"/>
  </w:num>
  <w:num w:numId="28">
    <w:abstractNumId w:val="42"/>
  </w:num>
  <w:num w:numId="29">
    <w:abstractNumId w:val="9"/>
  </w:num>
  <w:num w:numId="30">
    <w:abstractNumId w:val="3"/>
  </w:num>
  <w:num w:numId="31">
    <w:abstractNumId w:val="30"/>
  </w:num>
  <w:num w:numId="32">
    <w:abstractNumId w:val="32"/>
  </w:num>
  <w:num w:numId="33">
    <w:abstractNumId w:val="23"/>
  </w:num>
  <w:num w:numId="34">
    <w:abstractNumId w:val="18"/>
  </w:num>
  <w:num w:numId="35">
    <w:abstractNumId w:val="11"/>
  </w:num>
  <w:num w:numId="36">
    <w:abstractNumId w:val="37"/>
  </w:num>
  <w:num w:numId="37">
    <w:abstractNumId w:val="2"/>
  </w:num>
  <w:num w:numId="38">
    <w:abstractNumId w:val="43"/>
  </w:num>
  <w:num w:numId="39">
    <w:abstractNumId w:val="36"/>
  </w:num>
  <w:num w:numId="40">
    <w:abstractNumId w:val="34"/>
  </w:num>
  <w:num w:numId="41">
    <w:abstractNumId w:val="39"/>
  </w:num>
  <w:num w:numId="42">
    <w:abstractNumId w:val="26"/>
  </w:num>
  <w:num w:numId="43">
    <w:abstractNumId w:val="29"/>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88"/>
    <w:rsid w:val="000363C2"/>
    <w:rsid w:val="000C581E"/>
    <w:rsid w:val="001B0891"/>
    <w:rsid w:val="00203A18"/>
    <w:rsid w:val="002413F4"/>
    <w:rsid w:val="0028560D"/>
    <w:rsid w:val="002D6F58"/>
    <w:rsid w:val="00306C4B"/>
    <w:rsid w:val="00387949"/>
    <w:rsid w:val="00404C56"/>
    <w:rsid w:val="00465A71"/>
    <w:rsid w:val="0062085A"/>
    <w:rsid w:val="006B19CC"/>
    <w:rsid w:val="006C67FE"/>
    <w:rsid w:val="00731FC1"/>
    <w:rsid w:val="00757D46"/>
    <w:rsid w:val="00822894"/>
    <w:rsid w:val="00883424"/>
    <w:rsid w:val="008B43C7"/>
    <w:rsid w:val="008C2296"/>
    <w:rsid w:val="008F256A"/>
    <w:rsid w:val="00914B2E"/>
    <w:rsid w:val="009637D0"/>
    <w:rsid w:val="009A0552"/>
    <w:rsid w:val="009F5DB5"/>
    <w:rsid w:val="00A42796"/>
    <w:rsid w:val="00A763DE"/>
    <w:rsid w:val="00BA355A"/>
    <w:rsid w:val="00BB0E3C"/>
    <w:rsid w:val="00C069D0"/>
    <w:rsid w:val="00C62E9F"/>
    <w:rsid w:val="00DD5380"/>
    <w:rsid w:val="00E82BE8"/>
    <w:rsid w:val="00E9286C"/>
    <w:rsid w:val="00EF0388"/>
    <w:rsid w:val="00F10B07"/>
    <w:rsid w:val="00FD5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98FC"/>
  <w15:chartTrackingRefBased/>
  <w15:docId w15:val="{976FE529-C075-4C51-8547-98692FB7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F0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B0E3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0E3C"/>
    <w:rPr>
      <w:rFonts w:ascii="Segoe UI" w:hAnsi="Segoe UI" w:cs="Segoe UI"/>
      <w:sz w:val="18"/>
      <w:szCs w:val="18"/>
    </w:rPr>
  </w:style>
  <w:style w:type="paragraph" w:styleId="Lijstalinea">
    <w:name w:val="List Paragraph"/>
    <w:basedOn w:val="Standaard"/>
    <w:uiPriority w:val="34"/>
    <w:qFormat/>
    <w:rsid w:val="00C62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2</Pages>
  <Words>1691</Words>
  <Characters>9303</Characters>
  <Application>Microsoft Office Word</Application>
  <DocSecurity>0</DocSecurity>
  <Lines>77</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Bles - Wilde Ganzen</dc:creator>
  <cp:keywords/>
  <dc:description/>
  <cp:lastModifiedBy>Yvonne Bles - Wilde Ganzen</cp:lastModifiedBy>
  <cp:revision>21</cp:revision>
  <cp:lastPrinted>2018-12-21T09:15:00Z</cp:lastPrinted>
  <dcterms:created xsi:type="dcterms:W3CDTF">2018-12-20T15:10:00Z</dcterms:created>
  <dcterms:modified xsi:type="dcterms:W3CDTF">2020-05-08T08:52:00Z</dcterms:modified>
</cp:coreProperties>
</file>